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F09F1" w14:textId="485B3022" w:rsidR="003B487B" w:rsidRDefault="00966DE2" w:rsidP="00482FBF">
      <w:pPr>
        <w:spacing w:after="0"/>
        <w:rPr>
          <w:rFonts w:cs="Times New Roman"/>
          <w:b/>
          <w:sz w:val="32"/>
          <w:szCs w:val="32"/>
          <w:u w:val="single"/>
        </w:rPr>
      </w:pPr>
      <w:r w:rsidRPr="00966DE2">
        <w:rPr>
          <w:rFonts w:cs="Times New Roman"/>
          <w:b/>
          <w:noProof/>
          <w:sz w:val="32"/>
          <w:szCs w:val="32"/>
        </w:rPr>
        <w:drawing>
          <wp:anchor distT="0" distB="0" distL="114300" distR="114300" simplePos="0" relativeHeight="251660288" behindDoc="0" locked="0" layoutInCell="1" allowOverlap="1" wp14:anchorId="1BE18BF7" wp14:editId="7385CBC8">
            <wp:simplePos x="0" y="0"/>
            <wp:positionH relativeFrom="column">
              <wp:posOffset>4609764</wp:posOffset>
            </wp:positionH>
            <wp:positionV relativeFrom="paragraph">
              <wp:posOffset>149</wp:posOffset>
            </wp:positionV>
            <wp:extent cx="1065530" cy="1065530"/>
            <wp:effectExtent l="0" t="0" r="1270" b="1270"/>
            <wp:wrapSquare wrapText="bothSides"/>
            <wp:docPr id="677509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pic:spPr>
                </pic:pic>
              </a:graphicData>
            </a:graphic>
            <wp14:sizeRelH relativeFrom="margin">
              <wp14:pctWidth>0</wp14:pctWidth>
            </wp14:sizeRelH>
            <wp14:sizeRelV relativeFrom="margin">
              <wp14:pctHeight>0</wp14:pctHeight>
            </wp14:sizeRelV>
          </wp:anchor>
        </w:drawing>
      </w:r>
    </w:p>
    <w:p w14:paraId="6D04893C" w14:textId="4B0CA95E" w:rsidR="00920AF4" w:rsidRPr="00482FBF" w:rsidRDefault="007276C6" w:rsidP="00CB4BB7">
      <w:pPr>
        <w:spacing w:after="0"/>
        <w:jc w:val="center"/>
        <w:rPr>
          <w:rFonts w:cs="Times New Roman"/>
          <w:bCs/>
          <w:sz w:val="36"/>
          <w:szCs w:val="36"/>
          <w:u w:val="single"/>
        </w:rPr>
      </w:pPr>
      <w:r w:rsidRPr="00482FBF">
        <w:rPr>
          <w:rFonts w:cs="Times New Roman"/>
          <w:b/>
          <w:sz w:val="36"/>
          <w:szCs w:val="36"/>
          <w:u w:val="single"/>
        </w:rPr>
        <w:t xml:space="preserve">A </w:t>
      </w:r>
      <w:r w:rsidR="008B5694" w:rsidRPr="00482FBF">
        <w:rPr>
          <w:rFonts w:cs="Times New Roman"/>
          <w:b/>
          <w:sz w:val="36"/>
          <w:szCs w:val="36"/>
          <w:u w:val="single"/>
        </w:rPr>
        <w:t>B</w:t>
      </w:r>
      <w:r w:rsidRPr="00482FBF">
        <w:rPr>
          <w:rFonts w:cs="Times New Roman"/>
          <w:b/>
          <w:sz w:val="36"/>
          <w:szCs w:val="36"/>
          <w:u w:val="single"/>
        </w:rPr>
        <w:t>rief History of</w:t>
      </w:r>
      <w:r w:rsidR="008B5694" w:rsidRPr="00482FBF">
        <w:rPr>
          <w:rFonts w:cs="Times New Roman"/>
          <w:b/>
          <w:sz w:val="36"/>
          <w:szCs w:val="36"/>
          <w:u w:val="single"/>
        </w:rPr>
        <w:t xml:space="preserve"> </w:t>
      </w:r>
      <w:r w:rsidR="00381B5B" w:rsidRPr="00482FBF">
        <w:rPr>
          <w:rFonts w:cs="Times New Roman"/>
          <w:b/>
          <w:sz w:val="36"/>
          <w:szCs w:val="36"/>
          <w:u w:val="single"/>
        </w:rPr>
        <w:t xml:space="preserve">LLM </w:t>
      </w:r>
      <w:r w:rsidR="008B5694" w:rsidRPr="00482FBF">
        <w:rPr>
          <w:rFonts w:cs="Times New Roman"/>
          <w:b/>
          <w:sz w:val="36"/>
          <w:szCs w:val="36"/>
          <w:u w:val="single"/>
        </w:rPr>
        <w:t>/ Reader</w:t>
      </w:r>
      <w:r w:rsidRPr="00482FBF">
        <w:rPr>
          <w:rFonts w:cs="Times New Roman"/>
          <w:b/>
          <w:sz w:val="36"/>
          <w:szCs w:val="36"/>
          <w:u w:val="single"/>
        </w:rPr>
        <w:t xml:space="preserve"> Ministry</w:t>
      </w:r>
    </w:p>
    <w:p w14:paraId="700498EC" w14:textId="038017B8" w:rsidR="008B5694" w:rsidRDefault="008B5694" w:rsidP="00C85254">
      <w:pPr>
        <w:rPr>
          <w:rFonts w:ascii="Times New Roman" w:hAnsi="Times New Roman" w:cs="Times New Roman"/>
          <w:i/>
          <w:iCs/>
          <w:sz w:val="24"/>
          <w:szCs w:val="24"/>
        </w:rPr>
      </w:pPr>
    </w:p>
    <w:p w14:paraId="729BBF04" w14:textId="37E1A70E" w:rsidR="007333B9" w:rsidRPr="0065020F" w:rsidRDefault="00880E33" w:rsidP="00880E33">
      <w:pPr>
        <w:rPr>
          <w:rFonts w:ascii="Arial" w:hAnsi="Arial" w:cs="Arial"/>
          <w:i/>
          <w:iCs/>
        </w:rPr>
      </w:pPr>
      <w:r w:rsidRPr="00880E33">
        <w:rPr>
          <w:rFonts w:ascii="Arial" w:hAnsi="Arial" w:cs="Arial"/>
          <w:i/>
          <w:iCs/>
          <w:noProof/>
        </w:rPr>
        <w:drawing>
          <wp:anchor distT="0" distB="0" distL="114300" distR="114300" simplePos="0" relativeHeight="251658240" behindDoc="0" locked="0" layoutInCell="1" allowOverlap="1" wp14:anchorId="3DA6DD0E" wp14:editId="6C51BBA5">
            <wp:simplePos x="0" y="0"/>
            <wp:positionH relativeFrom="column">
              <wp:posOffset>4693285</wp:posOffset>
            </wp:positionH>
            <wp:positionV relativeFrom="paragraph">
              <wp:posOffset>1019474</wp:posOffset>
            </wp:positionV>
            <wp:extent cx="934720" cy="847725"/>
            <wp:effectExtent l="0" t="0" r="0" b="9525"/>
            <wp:wrapSquare wrapText="bothSides"/>
            <wp:docPr id="4" name="Picture 3" descr="A blue star of david&#10;&#10;Description automatically generated with medium confidence">
              <a:extLst xmlns:a="http://schemas.openxmlformats.org/drawingml/2006/main">
                <a:ext uri="{FF2B5EF4-FFF2-40B4-BE49-F238E27FC236}">
                  <a16:creationId xmlns:a16="http://schemas.microsoft.com/office/drawing/2014/main" id="{3B8A5FDE-1D6F-48AC-A38A-21A966A03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star of david&#10;&#10;Description automatically generated with medium confidence">
                      <a:extLst>
                        <a:ext uri="{FF2B5EF4-FFF2-40B4-BE49-F238E27FC236}">
                          <a16:creationId xmlns:a16="http://schemas.microsoft.com/office/drawing/2014/main" id="{3B8A5FDE-1D6F-48AC-A38A-21A966A03A1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34720" cy="847725"/>
                    </a:xfrm>
                    <a:prstGeom prst="rect">
                      <a:avLst/>
                    </a:prstGeom>
                  </pic:spPr>
                </pic:pic>
              </a:graphicData>
            </a:graphic>
            <wp14:sizeRelH relativeFrom="margin">
              <wp14:pctWidth>0</wp14:pctWidth>
            </wp14:sizeRelH>
            <wp14:sizeRelV relativeFrom="margin">
              <wp14:pctHeight>0</wp14:pctHeight>
            </wp14:sizeRelV>
          </wp:anchor>
        </w:drawing>
      </w:r>
      <w:r w:rsidR="007333B9" w:rsidRPr="0065020F">
        <w:rPr>
          <w:rFonts w:ascii="Arial" w:hAnsi="Arial" w:cs="Arial"/>
          <w:i/>
          <w:iCs/>
        </w:rPr>
        <w:t xml:space="preserve">The role of the lay person who </w:t>
      </w:r>
      <w:r w:rsidR="008B5694" w:rsidRPr="0065020F">
        <w:rPr>
          <w:rFonts w:ascii="Arial" w:hAnsi="Arial" w:cs="Arial"/>
          <w:i/>
          <w:iCs/>
        </w:rPr>
        <w:t xml:space="preserve">is trusted to </w:t>
      </w:r>
      <w:r w:rsidR="001375B7" w:rsidRPr="0065020F">
        <w:rPr>
          <w:rFonts w:ascii="Arial" w:hAnsi="Arial" w:cs="Arial"/>
          <w:i/>
          <w:iCs/>
        </w:rPr>
        <w:t xml:space="preserve">read the Scriptures </w:t>
      </w:r>
      <w:r w:rsidR="00572DE2" w:rsidRPr="0065020F">
        <w:rPr>
          <w:rFonts w:ascii="Arial" w:hAnsi="Arial" w:cs="Arial"/>
          <w:i/>
          <w:iCs/>
        </w:rPr>
        <w:t xml:space="preserve">publicly </w:t>
      </w:r>
      <w:r w:rsidR="001375B7" w:rsidRPr="0065020F">
        <w:rPr>
          <w:rFonts w:ascii="Arial" w:hAnsi="Arial" w:cs="Arial"/>
          <w:i/>
          <w:iCs/>
        </w:rPr>
        <w:t>and teach</w:t>
      </w:r>
      <w:r w:rsidR="007333B9" w:rsidRPr="0065020F">
        <w:rPr>
          <w:rFonts w:ascii="Arial" w:hAnsi="Arial" w:cs="Arial"/>
          <w:i/>
          <w:iCs/>
        </w:rPr>
        <w:t xml:space="preserve"> </w:t>
      </w:r>
      <w:r w:rsidR="00572DE2" w:rsidRPr="0065020F">
        <w:rPr>
          <w:rFonts w:ascii="Arial" w:hAnsi="Arial" w:cs="Arial"/>
          <w:i/>
          <w:iCs/>
        </w:rPr>
        <w:t xml:space="preserve">others </w:t>
      </w:r>
      <w:r w:rsidR="007333B9" w:rsidRPr="0065020F">
        <w:rPr>
          <w:rFonts w:ascii="Arial" w:hAnsi="Arial" w:cs="Arial"/>
          <w:i/>
          <w:iCs/>
        </w:rPr>
        <w:t>has a long history which is rooted in the Jewish synagogues. Over the centuries, these people have been known as ‘lector’, ‘Reader’ and ‘Licensed Lay Minister’</w:t>
      </w:r>
      <w:r w:rsidR="001375B7" w:rsidRPr="0065020F">
        <w:rPr>
          <w:rFonts w:ascii="Arial" w:hAnsi="Arial" w:cs="Arial"/>
          <w:i/>
          <w:iCs/>
        </w:rPr>
        <w:t xml:space="preserve"> (and were probably the ‘rabbis’ of Jesus’ time)</w:t>
      </w:r>
      <w:r w:rsidR="007333B9" w:rsidRPr="0065020F">
        <w:rPr>
          <w:rFonts w:ascii="Arial" w:hAnsi="Arial" w:cs="Arial"/>
          <w:i/>
          <w:iCs/>
        </w:rPr>
        <w:t xml:space="preserve">. In the following history, </w:t>
      </w:r>
      <w:r w:rsidR="00572DE2" w:rsidRPr="0065020F">
        <w:rPr>
          <w:rFonts w:ascii="Arial" w:hAnsi="Arial" w:cs="Arial"/>
          <w:i/>
          <w:iCs/>
        </w:rPr>
        <w:t xml:space="preserve">no difference is implied in the names </w:t>
      </w:r>
      <w:r w:rsidR="007333B9" w:rsidRPr="0065020F">
        <w:rPr>
          <w:rFonts w:ascii="Arial" w:hAnsi="Arial" w:cs="Arial"/>
          <w:i/>
          <w:iCs/>
        </w:rPr>
        <w:t xml:space="preserve">except the time period when they have tended to be used.  </w:t>
      </w:r>
    </w:p>
    <w:p w14:paraId="6356855B" w14:textId="66D2A830" w:rsidR="0034023B" w:rsidRPr="008B5694" w:rsidRDefault="009B19D0" w:rsidP="0034023B">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5122F202" wp14:editId="39D80BBF">
            <wp:simplePos x="0" y="0"/>
            <wp:positionH relativeFrom="column">
              <wp:posOffset>4838700</wp:posOffset>
            </wp:positionH>
            <wp:positionV relativeFrom="paragraph">
              <wp:posOffset>2374900</wp:posOffset>
            </wp:positionV>
            <wp:extent cx="724535" cy="790575"/>
            <wp:effectExtent l="0" t="0" r="0" b="9525"/>
            <wp:wrapSquare wrapText="bothSides"/>
            <wp:docPr id="909540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4535" cy="790575"/>
                    </a:xfrm>
                    <a:prstGeom prst="rect">
                      <a:avLst/>
                    </a:prstGeom>
                    <a:noFill/>
                  </pic:spPr>
                </pic:pic>
              </a:graphicData>
            </a:graphic>
            <wp14:sizeRelH relativeFrom="margin">
              <wp14:pctWidth>0</wp14:pctWidth>
            </wp14:sizeRelH>
            <wp14:sizeRelV relativeFrom="margin">
              <wp14:pctHeight>0</wp14:pctHeight>
            </wp14:sizeRelV>
          </wp:anchor>
        </w:drawing>
      </w:r>
      <w:r w:rsidR="00756B04" w:rsidRPr="008B5694">
        <w:rPr>
          <w:rFonts w:ascii="Arial" w:hAnsi="Arial" w:cs="Arial"/>
          <w:sz w:val="24"/>
          <w:szCs w:val="24"/>
        </w:rPr>
        <w:t>In Jesus’ time, the Temple in Jerusalem was the focus for the Jewish priests</w:t>
      </w:r>
      <w:r w:rsidR="001375B7" w:rsidRPr="008B5694">
        <w:rPr>
          <w:rStyle w:val="FootnoteReference"/>
          <w:rFonts w:ascii="Arial" w:hAnsi="Arial" w:cs="Arial"/>
          <w:sz w:val="24"/>
          <w:szCs w:val="24"/>
        </w:rPr>
        <w:footnoteReference w:id="1"/>
      </w:r>
      <w:r w:rsidR="00756B04" w:rsidRPr="008B5694">
        <w:rPr>
          <w:rFonts w:ascii="Arial" w:hAnsi="Arial" w:cs="Arial"/>
          <w:sz w:val="24"/>
          <w:szCs w:val="24"/>
        </w:rPr>
        <w:t xml:space="preserve"> while lay people ran the synagogues</w:t>
      </w:r>
      <w:r w:rsidR="001375B7" w:rsidRPr="008B5694">
        <w:rPr>
          <w:rStyle w:val="FootnoteReference"/>
          <w:rFonts w:ascii="Arial" w:hAnsi="Arial" w:cs="Arial"/>
          <w:sz w:val="24"/>
          <w:szCs w:val="24"/>
        </w:rPr>
        <w:footnoteReference w:id="2"/>
      </w:r>
      <w:r w:rsidR="00756B04" w:rsidRPr="008B5694">
        <w:rPr>
          <w:rFonts w:ascii="Arial" w:hAnsi="Arial" w:cs="Arial"/>
          <w:sz w:val="24"/>
          <w:szCs w:val="24"/>
        </w:rPr>
        <w:t>. Some managed the administration, but educated Jewish men could read from Scripture and explain it to the congregation. Jesus fulfilled this role in the synagogue at Nazareth</w:t>
      </w:r>
      <w:r w:rsidR="00756B04" w:rsidRPr="008B5694">
        <w:rPr>
          <w:rStyle w:val="FootnoteReference"/>
          <w:rFonts w:ascii="Arial" w:hAnsi="Arial" w:cs="Arial"/>
          <w:sz w:val="24"/>
          <w:szCs w:val="24"/>
        </w:rPr>
        <w:footnoteReference w:id="3"/>
      </w:r>
      <w:r w:rsidR="00756B04" w:rsidRPr="008B5694">
        <w:rPr>
          <w:rFonts w:ascii="Arial" w:hAnsi="Arial" w:cs="Arial"/>
          <w:sz w:val="24"/>
          <w:szCs w:val="24"/>
        </w:rPr>
        <w:t>. Although the early Christian church had few formal roles, we know that some people took leadership roles</w:t>
      </w:r>
      <w:r w:rsidR="00A66E22" w:rsidRPr="008B5694">
        <w:rPr>
          <w:rFonts w:ascii="Arial" w:hAnsi="Arial" w:cs="Arial"/>
          <w:sz w:val="24"/>
          <w:szCs w:val="24"/>
        </w:rPr>
        <w:t xml:space="preserve"> involving oversight</w:t>
      </w:r>
      <w:r w:rsidR="001375B7" w:rsidRPr="008B5694">
        <w:rPr>
          <w:rStyle w:val="FootnoteReference"/>
          <w:rFonts w:ascii="Arial" w:hAnsi="Arial" w:cs="Arial"/>
          <w:sz w:val="24"/>
          <w:szCs w:val="24"/>
        </w:rPr>
        <w:footnoteReference w:id="4"/>
      </w:r>
      <w:r w:rsidR="00756B04" w:rsidRPr="008B5694">
        <w:rPr>
          <w:rFonts w:ascii="Arial" w:hAnsi="Arial" w:cs="Arial"/>
          <w:sz w:val="24"/>
          <w:szCs w:val="24"/>
        </w:rPr>
        <w:t xml:space="preserve"> </w:t>
      </w:r>
      <w:r w:rsidR="00A66E22" w:rsidRPr="008B5694">
        <w:rPr>
          <w:rFonts w:ascii="Arial" w:hAnsi="Arial" w:cs="Arial"/>
          <w:sz w:val="24"/>
          <w:szCs w:val="24"/>
        </w:rPr>
        <w:t>or</w:t>
      </w:r>
      <w:r w:rsidR="00756B04" w:rsidRPr="008B5694">
        <w:rPr>
          <w:rFonts w:ascii="Arial" w:hAnsi="Arial" w:cs="Arial"/>
          <w:sz w:val="24"/>
          <w:szCs w:val="24"/>
        </w:rPr>
        <w:t xml:space="preserve"> pastoral </w:t>
      </w:r>
      <w:r w:rsidR="00A66E22" w:rsidRPr="008B5694">
        <w:rPr>
          <w:rFonts w:ascii="Arial" w:hAnsi="Arial" w:cs="Arial"/>
          <w:sz w:val="24"/>
          <w:szCs w:val="24"/>
        </w:rPr>
        <w:t>responsibilities</w:t>
      </w:r>
      <w:r w:rsidR="00A66E22" w:rsidRPr="008B5694">
        <w:rPr>
          <w:rStyle w:val="FootnoteReference"/>
          <w:rFonts w:ascii="Arial" w:hAnsi="Arial" w:cs="Arial"/>
          <w:sz w:val="24"/>
          <w:szCs w:val="24"/>
        </w:rPr>
        <w:footnoteReference w:id="5"/>
      </w:r>
      <w:r w:rsidR="00262D54">
        <w:rPr>
          <w:rFonts w:ascii="Arial" w:hAnsi="Arial" w:cs="Arial"/>
          <w:sz w:val="24"/>
          <w:szCs w:val="24"/>
        </w:rPr>
        <w:t>. Others</w:t>
      </w:r>
      <w:r w:rsidR="00756B04" w:rsidRPr="008B5694">
        <w:rPr>
          <w:rFonts w:ascii="Arial" w:hAnsi="Arial" w:cs="Arial"/>
          <w:sz w:val="24"/>
          <w:szCs w:val="24"/>
        </w:rPr>
        <w:t xml:space="preserve"> were called to </w:t>
      </w:r>
      <w:r w:rsidR="00A66E22" w:rsidRPr="008B5694">
        <w:rPr>
          <w:rFonts w:ascii="Arial" w:hAnsi="Arial" w:cs="Arial"/>
          <w:sz w:val="24"/>
          <w:szCs w:val="24"/>
        </w:rPr>
        <w:t xml:space="preserve">read, </w:t>
      </w:r>
      <w:r w:rsidR="00756B04" w:rsidRPr="008B5694">
        <w:rPr>
          <w:rFonts w:ascii="Arial" w:hAnsi="Arial" w:cs="Arial"/>
          <w:sz w:val="24"/>
          <w:szCs w:val="24"/>
        </w:rPr>
        <w:t>preach and teach</w:t>
      </w:r>
      <w:r w:rsidR="00756B04" w:rsidRPr="008B5694">
        <w:rPr>
          <w:rStyle w:val="FootnoteReference"/>
          <w:rFonts w:ascii="Arial" w:hAnsi="Arial" w:cs="Arial"/>
          <w:sz w:val="24"/>
          <w:szCs w:val="24"/>
        </w:rPr>
        <w:footnoteReference w:id="6"/>
      </w:r>
      <w:r w:rsidR="00756B04" w:rsidRPr="008B5694">
        <w:rPr>
          <w:rFonts w:ascii="Arial" w:hAnsi="Arial" w:cs="Arial"/>
          <w:sz w:val="24"/>
          <w:szCs w:val="24"/>
        </w:rPr>
        <w:t xml:space="preserve">. </w:t>
      </w:r>
      <w:r w:rsidR="00381B5B" w:rsidRPr="008B5694">
        <w:rPr>
          <w:rFonts w:ascii="Arial" w:hAnsi="Arial" w:cs="Arial"/>
          <w:sz w:val="24"/>
          <w:szCs w:val="24"/>
        </w:rPr>
        <w:t xml:space="preserve">These </w:t>
      </w:r>
      <w:r w:rsidR="00B34ACC" w:rsidRPr="008B5694">
        <w:rPr>
          <w:rFonts w:ascii="Arial" w:hAnsi="Arial" w:cs="Arial"/>
          <w:sz w:val="24"/>
          <w:szCs w:val="24"/>
        </w:rPr>
        <w:t xml:space="preserve">‘lectors’ or </w:t>
      </w:r>
      <w:r w:rsidR="00381B5B" w:rsidRPr="008B5694">
        <w:rPr>
          <w:rFonts w:ascii="Arial" w:hAnsi="Arial" w:cs="Arial"/>
          <w:sz w:val="24"/>
          <w:szCs w:val="24"/>
        </w:rPr>
        <w:t>‘Readers’ were ‘official lay ministers of the church’ and are referenced in early documents</w:t>
      </w:r>
      <w:r w:rsidR="00381B5B" w:rsidRPr="008B5694">
        <w:rPr>
          <w:rStyle w:val="FootnoteReference"/>
          <w:rFonts w:ascii="Arial" w:hAnsi="Arial" w:cs="Arial"/>
          <w:sz w:val="24"/>
          <w:szCs w:val="24"/>
        </w:rPr>
        <w:footnoteReference w:id="7"/>
      </w:r>
      <w:r w:rsidR="00381B5B" w:rsidRPr="008B5694">
        <w:rPr>
          <w:rFonts w:ascii="Arial" w:hAnsi="Arial" w:cs="Arial"/>
          <w:sz w:val="24"/>
          <w:szCs w:val="24"/>
        </w:rPr>
        <w:t xml:space="preserve">. They continue </w:t>
      </w:r>
      <w:r w:rsidR="00813D73" w:rsidRPr="008B5694">
        <w:rPr>
          <w:rFonts w:ascii="Arial" w:hAnsi="Arial" w:cs="Arial"/>
          <w:sz w:val="24"/>
          <w:szCs w:val="24"/>
        </w:rPr>
        <w:t>in many traditions including Orthodox and Roman Catholic</w:t>
      </w:r>
      <w:r w:rsidR="008749ED" w:rsidRPr="008B5694">
        <w:rPr>
          <w:rStyle w:val="FootnoteReference"/>
          <w:rFonts w:ascii="Arial" w:hAnsi="Arial" w:cs="Arial"/>
          <w:sz w:val="24"/>
          <w:szCs w:val="24"/>
        </w:rPr>
        <w:footnoteReference w:id="8"/>
      </w:r>
      <w:r w:rsidR="00381B5B" w:rsidRPr="008B5694">
        <w:rPr>
          <w:rFonts w:ascii="Arial" w:hAnsi="Arial" w:cs="Arial"/>
          <w:sz w:val="24"/>
          <w:szCs w:val="24"/>
        </w:rPr>
        <w:t xml:space="preserve"> therefore </w:t>
      </w:r>
      <w:r w:rsidR="0034023B" w:rsidRPr="008B5694">
        <w:rPr>
          <w:rFonts w:ascii="Arial" w:hAnsi="Arial" w:cs="Arial"/>
          <w:sz w:val="24"/>
          <w:szCs w:val="24"/>
        </w:rPr>
        <w:t xml:space="preserve">the ‘existence of an order of Readers… is a constant’ </w:t>
      </w:r>
      <w:r w:rsidR="00381B5B" w:rsidRPr="008B5694">
        <w:rPr>
          <w:rFonts w:ascii="Arial" w:hAnsi="Arial" w:cs="Arial"/>
          <w:sz w:val="24"/>
          <w:szCs w:val="24"/>
        </w:rPr>
        <w:t>and</w:t>
      </w:r>
      <w:r w:rsidR="0034023B" w:rsidRPr="008B5694">
        <w:rPr>
          <w:rFonts w:ascii="Arial" w:hAnsi="Arial" w:cs="Arial"/>
          <w:sz w:val="24"/>
          <w:szCs w:val="24"/>
        </w:rPr>
        <w:t xml:space="preserve"> ‘Readers are not simply an Anglican institution’ but ‘are admitted to an ancient order common to the Church Universal’</w:t>
      </w:r>
      <w:r w:rsidR="0034023B" w:rsidRPr="008B5694">
        <w:rPr>
          <w:rStyle w:val="FootnoteReference"/>
          <w:rFonts w:ascii="Arial" w:hAnsi="Arial" w:cs="Arial"/>
          <w:sz w:val="24"/>
          <w:szCs w:val="24"/>
        </w:rPr>
        <w:footnoteReference w:id="9"/>
      </w:r>
      <w:r w:rsidR="0034023B" w:rsidRPr="008B5694">
        <w:rPr>
          <w:rFonts w:ascii="Arial" w:hAnsi="Arial" w:cs="Arial"/>
          <w:sz w:val="24"/>
          <w:szCs w:val="24"/>
        </w:rPr>
        <w:t>.</w:t>
      </w:r>
    </w:p>
    <w:p w14:paraId="3A9C016B" w14:textId="09B978F6" w:rsidR="00381B5B" w:rsidRPr="008B5694" w:rsidRDefault="00262D54" w:rsidP="005B7775">
      <w:pPr>
        <w:rPr>
          <w:rFonts w:ascii="Arial" w:hAnsi="Arial" w:cs="Arial"/>
          <w:sz w:val="24"/>
          <w:szCs w:val="24"/>
        </w:rPr>
      </w:pPr>
      <w:r>
        <w:rPr>
          <w:rFonts w:ascii="Arial" w:hAnsi="Arial" w:cs="Arial"/>
          <w:sz w:val="24"/>
          <w:szCs w:val="24"/>
        </w:rPr>
        <w:t>However, during the reign of Emperor Constantine (d.337 AD), Christianity became the preferred state religion and ‘Reader’</w:t>
      </w:r>
      <w:r w:rsidR="00381B5B" w:rsidRPr="008B5694">
        <w:rPr>
          <w:rFonts w:ascii="Arial" w:hAnsi="Arial" w:cs="Arial"/>
          <w:sz w:val="24"/>
          <w:szCs w:val="24"/>
        </w:rPr>
        <w:t xml:space="preserve"> </w:t>
      </w:r>
      <w:r>
        <w:rPr>
          <w:rFonts w:ascii="Arial" w:hAnsi="Arial" w:cs="Arial"/>
          <w:sz w:val="24"/>
          <w:szCs w:val="24"/>
        </w:rPr>
        <w:t xml:space="preserve">became </w:t>
      </w:r>
      <w:r w:rsidR="00381B5B" w:rsidRPr="008B5694">
        <w:rPr>
          <w:rFonts w:ascii="Arial" w:hAnsi="Arial" w:cs="Arial"/>
          <w:sz w:val="24"/>
          <w:szCs w:val="24"/>
        </w:rPr>
        <w:t>one step towards ordination, although it has always been a lay role.</w:t>
      </w:r>
      <w:r w:rsidR="00B34ACC" w:rsidRPr="008B5694">
        <w:rPr>
          <w:rFonts w:ascii="Arial" w:hAnsi="Arial" w:cs="Arial"/>
          <w:sz w:val="24"/>
          <w:szCs w:val="24"/>
        </w:rPr>
        <w:t xml:space="preserve"> </w:t>
      </w:r>
    </w:p>
    <w:p w14:paraId="6570FE53" w14:textId="7521C701" w:rsidR="00262D54" w:rsidRPr="008B5694" w:rsidRDefault="00B34ACC" w:rsidP="00262D54">
      <w:pPr>
        <w:rPr>
          <w:rFonts w:ascii="Arial" w:hAnsi="Arial" w:cs="Arial"/>
          <w:sz w:val="24"/>
          <w:szCs w:val="24"/>
        </w:rPr>
      </w:pPr>
      <w:r w:rsidRPr="008B5694">
        <w:rPr>
          <w:rFonts w:ascii="Arial" w:hAnsi="Arial" w:cs="Arial"/>
          <w:sz w:val="24"/>
          <w:szCs w:val="24"/>
        </w:rPr>
        <w:t>During the religiously and politically turbulent reigns of Henry VIII</w:t>
      </w:r>
      <w:r w:rsidR="0094265E" w:rsidRPr="008B5694">
        <w:rPr>
          <w:rFonts w:ascii="Arial" w:hAnsi="Arial" w:cs="Arial"/>
          <w:sz w:val="24"/>
          <w:szCs w:val="24"/>
        </w:rPr>
        <w:t>,</w:t>
      </w:r>
      <w:r w:rsidRPr="008B5694">
        <w:rPr>
          <w:rFonts w:ascii="Arial" w:hAnsi="Arial" w:cs="Arial"/>
          <w:sz w:val="24"/>
          <w:szCs w:val="24"/>
        </w:rPr>
        <w:t xml:space="preserve"> Edward VI, Mary and Elizabeth I, the number of clergy fell drastically. The Archbishop of Canterbury, Matthew Parker, therefore allowed incumbents to appoint ‘some sober honest and grave layman who as lector or Reader shall give his attendance to read the order of </w:t>
      </w:r>
      <w:r w:rsidR="00F321ED">
        <w:rPr>
          <w:rFonts w:ascii="Arial" w:hAnsi="Arial" w:cs="Arial"/>
          <w:noProof/>
          <w:sz w:val="24"/>
          <w:szCs w:val="24"/>
        </w:rPr>
        <w:lastRenderedPageBreak/>
        <w:drawing>
          <wp:anchor distT="0" distB="0" distL="114300" distR="114300" simplePos="0" relativeHeight="251661312" behindDoc="0" locked="0" layoutInCell="1" allowOverlap="1" wp14:anchorId="321BB746" wp14:editId="06D4A858">
            <wp:simplePos x="0" y="0"/>
            <wp:positionH relativeFrom="column">
              <wp:posOffset>5118735</wp:posOffset>
            </wp:positionH>
            <wp:positionV relativeFrom="paragraph">
              <wp:posOffset>0</wp:posOffset>
            </wp:positionV>
            <wp:extent cx="765175" cy="1266825"/>
            <wp:effectExtent l="0" t="0" r="0" b="9525"/>
            <wp:wrapSquare wrapText="bothSides"/>
            <wp:docPr id="864089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547"/>
                    <a:stretch/>
                  </pic:blipFill>
                  <pic:spPr bwMode="auto">
                    <a:xfrm>
                      <a:off x="0" y="0"/>
                      <a:ext cx="76517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5694">
        <w:rPr>
          <w:rFonts w:ascii="Arial" w:hAnsi="Arial" w:cs="Arial"/>
          <w:sz w:val="24"/>
          <w:szCs w:val="24"/>
        </w:rPr>
        <w:t>service appointed’</w:t>
      </w:r>
      <w:r w:rsidRPr="008B5694">
        <w:rPr>
          <w:rStyle w:val="FootnoteReference"/>
          <w:rFonts w:ascii="Arial" w:hAnsi="Arial" w:cs="Arial"/>
          <w:sz w:val="24"/>
          <w:szCs w:val="24"/>
        </w:rPr>
        <w:footnoteReference w:id="10"/>
      </w:r>
      <w:r w:rsidRPr="008B5694">
        <w:rPr>
          <w:rFonts w:ascii="Arial" w:hAnsi="Arial" w:cs="Arial"/>
          <w:sz w:val="24"/>
          <w:szCs w:val="24"/>
        </w:rPr>
        <w:t xml:space="preserve"> with five being ‘ordained lector’ in January 1560</w:t>
      </w:r>
      <w:r w:rsidRPr="008B5694">
        <w:rPr>
          <w:rStyle w:val="FootnoteReference"/>
          <w:rFonts w:ascii="Arial" w:hAnsi="Arial" w:cs="Arial"/>
          <w:sz w:val="24"/>
          <w:szCs w:val="24"/>
        </w:rPr>
        <w:footnoteReference w:id="11"/>
      </w:r>
      <w:r w:rsidRPr="008B5694">
        <w:rPr>
          <w:rFonts w:ascii="Arial" w:hAnsi="Arial" w:cs="Arial"/>
          <w:sz w:val="24"/>
          <w:szCs w:val="24"/>
        </w:rPr>
        <w:t>. The role of these Readers varied</w:t>
      </w:r>
      <w:r w:rsidR="00572DE2">
        <w:rPr>
          <w:rFonts w:ascii="Arial" w:hAnsi="Arial" w:cs="Arial"/>
          <w:sz w:val="24"/>
          <w:szCs w:val="24"/>
        </w:rPr>
        <w:t>; some did</w:t>
      </w:r>
      <w:r w:rsidRPr="008B5694">
        <w:rPr>
          <w:rFonts w:ascii="Arial" w:hAnsi="Arial" w:cs="Arial"/>
          <w:sz w:val="24"/>
          <w:szCs w:val="24"/>
        </w:rPr>
        <w:t xml:space="preserve"> little more than read services and homilies, while others were active in missionary and pastoral work within the parish</w:t>
      </w:r>
      <w:r w:rsidRPr="008B5694">
        <w:rPr>
          <w:rStyle w:val="FootnoteReference"/>
          <w:rFonts w:ascii="Arial" w:hAnsi="Arial" w:cs="Arial"/>
          <w:sz w:val="24"/>
          <w:szCs w:val="24"/>
        </w:rPr>
        <w:footnoteReference w:id="12"/>
      </w:r>
      <w:r w:rsidRPr="008B5694">
        <w:rPr>
          <w:rFonts w:ascii="Arial" w:hAnsi="Arial" w:cs="Arial"/>
          <w:sz w:val="24"/>
          <w:szCs w:val="24"/>
        </w:rPr>
        <w:t>.</w:t>
      </w:r>
      <w:r w:rsidR="00262D54">
        <w:rPr>
          <w:rFonts w:ascii="Arial" w:hAnsi="Arial" w:cs="Arial"/>
          <w:sz w:val="24"/>
          <w:szCs w:val="24"/>
        </w:rPr>
        <w:t xml:space="preserve"> This mixture of missional activity and</w:t>
      </w:r>
      <w:r w:rsidR="00262D54" w:rsidRPr="008B5694">
        <w:rPr>
          <w:rFonts w:ascii="Arial" w:hAnsi="Arial" w:cs="Arial"/>
          <w:sz w:val="24"/>
          <w:szCs w:val="24"/>
        </w:rPr>
        <w:t xml:space="preserve"> </w:t>
      </w:r>
      <w:r w:rsidR="00262D54">
        <w:rPr>
          <w:rFonts w:ascii="Arial" w:hAnsi="Arial" w:cs="Arial"/>
          <w:sz w:val="24"/>
          <w:szCs w:val="24"/>
        </w:rPr>
        <w:t xml:space="preserve">working within the church is frequently evident in the role of the Reader and </w:t>
      </w:r>
      <w:r w:rsidR="00262D54" w:rsidRPr="008B5694">
        <w:rPr>
          <w:rFonts w:ascii="Arial" w:hAnsi="Arial" w:cs="Arial"/>
          <w:sz w:val="24"/>
          <w:szCs w:val="24"/>
        </w:rPr>
        <w:t>is still a key distinctive of Reader/ LLM ministry.</w:t>
      </w:r>
    </w:p>
    <w:p w14:paraId="79424BF5" w14:textId="36AE10E1" w:rsidR="00B34ACC" w:rsidRPr="008B5694" w:rsidRDefault="00AE63D2" w:rsidP="00B34ACC">
      <w:pPr>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4C959F66" wp14:editId="025DB0F5">
            <wp:simplePos x="0" y="0"/>
            <wp:positionH relativeFrom="column">
              <wp:posOffset>4810125</wp:posOffset>
            </wp:positionH>
            <wp:positionV relativeFrom="paragraph">
              <wp:posOffset>1588135</wp:posOffset>
            </wp:positionV>
            <wp:extent cx="1289050" cy="1325880"/>
            <wp:effectExtent l="0" t="0" r="6350" b="7620"/>
            <wp:wrapSquare wrapText="bothSides"/>
            <wp:docPr id="250003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9050" cy="1325880"/>
                    </a:xfrm>
                    <a:prstGeom prst="rect">
                      <a:avLst/>
                    </a:prstGeom>
                    <a:noFill/>
                  </pic:spPr>
                </pic:pic>
              </a:graphicData>
            </a:graphic>
            <wp14:sizeRelH relativeFrom="margin">
              <wp14:pctWidth>0</wp14:pctWidth>
            </wp14:sizeRelH>
            <wp14:sizeRelV relativeFrom="margin">
              <wp14:pctHeight>0</wp14:pctHeight>
            </wp14:sizeRelV>
          </wp:anchor>
        </w:drawing>
      </w:r>
      <w:r w:rsidR="00B34ACC" w:rsidRPr="008B5694">
        <w:rPr>
          <w:rFonts w:ascii="Arial" w:hAnsi="Arial" w:cs="Arial"/>
          <w:sz w:val="24"/>
          <w:szCs w:val="24"/>
        </w:rPr>
        <w:t>As the nation became more settled, and Anglicanism became more established, more clergy were trained and the need for lay Readers in England again disappeared. However, some laypeople continued to act as Readers in more missional settings. The Society for the Propagation of the Gospel in Foreign Parts (SPG), founded in 1701, employed lay Readers who could also be catechists, school masters or school mistresses</w:t>
      </w:r>
      <w:r w:rsidR="00B34ACC" w:rsidRPr="008B5694">
        <w:rPr>
          <w:rStyle w:val="FootnoteReference"/>
          <w:rFonts w:ascii="Arial" w:hAnsi="Arial" w:cs="Arial"/>
          <w:sz w:val="24"/>
          <w:szCs w:val="24"/>
        </w:rPr>
        <w:footnoteReference w:id="13"/>
      </w:r>
      <w:r w:rsidR="00B34ACC" w:rsidRPr="008B5694">
        <w:rPr>
          <w:rFonts w:ascii="Arial" w:hAnsi="Arial" w:cs="Arial"/>
          <w:sz w:val="24"/>
          <w:szCs w:val="24"/>
        </w:rPr>
        <w:t xml:space="preserve">. They were </w:t>
      </w:r>
      <w:r w:rsidR="0094265E" w:rsidRPr="008B5694">
        <w:rPr>
          <w:rFonts w:ascii="Arial" w:hAnsi="Arial" w:cs="Arial"/>
          <w:sz w:val="24"/>
          <w:szCs w:val="24"/>
        </w:rPr>
        <w:t xml:space="preserve">often </w:t>
      </w:r>
      <w:r w:rsidR="00B34ACC" w:rsidRPr="008B5694">
        <w:rPr>
          <w:rFonts w:ascii="Arial" w:hAnsi="Arial" w:cs="Arial"/>
          <w:sz w:val="24"/>
          <w:szCs w:val="24"/>
        </w:rPr>
        <w:t>appointed to lead new churches in communities and villages</w:t>
      </w:r>
      <w:r w:rsidR="00B34ACC" w:rsidRPr="008B5694">
        <w:rPr>
          <w:rStyle w:val="FootnoteReference"/>
          <w:rFonts w:ascii="Arial" w:hAnsi="Arial" w:cs="Arial"/>
          <w:sz w:val="24"/>
          <w:szCs w:val="24"/>
        </w:rPr>
        <w:footnoteReference w:id="14"/>
      </w:r>
      <w:r w:rsidR="009C2055" w:rsidRPr="008B5694">
        <w:rPr>
          <w:rFonts w:ascii="Arial" w:hAnsi="Arial" w:cs="Arial"/>
          <w:sz w:val="24"/>
          <w:szCs w:val="24"/>
        </w:rPr>
        <w:t xml:space="preserve">. </w:t>
      </w:r>
      <w:r w:rsidR="0094265E" w:rsidRPr="008B5694">
        <w:rPr>
          <w:rFonts w:ascii="Arial" w:hAnsi="Arial" w:cs="Arial"/>
          <w:sz w:val="24"/>
          <w:szCs w:val="24"/>
        </w:rPr>
        <w:t xml:space="preserve">The missional </w:t>
      </w:r>
      <w:r w:rsidR="0094265E" w:rsidRPr="008B5694">
        <w:rPr>
          <w:rFonts w:ascii="Arial" w:hAnsi="Arial" w:cs="Arial"/>
          <w:sz w:val="24"/>
          <w:szCs w:val="24"/>
          <w:u w:val="single"/>
        </w:rPr>
        <w:t>and</w:t>
      </w:r>
      <w:r w:rsidR="0094265E" w:rsidRPr="008B5694">
        <w:rPr>
          <w:rFonts w:ascii="Arial" w:hAnsi="Arial" w:cs="Arial"/>
          <w:sz w:val="24"/>
          <w:szCs w:val="24"/>
        </w:rPr>
        <w:t xml:space="preserve"> church parts of the role were clearly seen.</w:t>
      </w:r>
    </w:p>
    <w:p w14:paraId="31BC73BF" w14:textId="0EFC227F" w:rsidR="009C2055" w:rsidRPr="008B5694" w:rsidRDefault="009C2055" w:rsidP="009C2055">
      <w:pPr>
        <w:rPr>
          <w:rFonts w:ascii="Arial" w:hAnsi="Arial" w:cs="Arial"/>
          <w:sz w:val="24"/>
          <w:szCs w:val="24"/>
        </w:rPr>
      </w:pPr>
      <w:r w:rsidRPr="008B5694">
        <w:rPr>
          <w:rFonts w:ascii="Arial" w:hAnsi="Arial" w:cs="Arial"/>
          <w:sz w:val="24"/>
          <w:szCs w:val="24"/>
        </w:rPr>
        <w:t>Between 1800 and 1900, the population of England grew rapidly. For example, the population of Bristol increased from 60 000 to 330 000, while Swindon’s population grew from 1198 to 45 000. New housing estates had few clergy</w:t>
      </w:r>
      <w:r w:rsidRPr="008B5694">
        <w:rPr>
          <w:rStyle w:val="FootnoteReference"/>
          <w:rFonts w:ascii="Arial" w:hAnsi="Arial" w:cs="Arial"/>
          <w:sz w:val="24"/>
          <w:szCs w:val="24"/>
        </w:rPr>
        <w:footnoteReference w:id="15"/>
      </w:r>
      <w:r w:rsidRPr="008B5694">
        <w:rPr>
          <w:rFonts w:ascii="Arial" w:hAnsi="Arial" w:cs="Arial"/>
          <w:sz w:val="24"/>
          <w:szCs w:val="24"/>
        </w:rPr>
        <w:t xml:space="preserve"> and many working-class people considered clergy as part of the ‘oppressor’ class, so significant areas of the country were unreached by the Church. In 1850, the Bishops faced these issues and resolved to reinstate the Order of Readers. Therefore in 1866, the authori</w:t>
      </w:r>
      <w:r w:rsidR="0094265E" w:rsidRPr="008B5694">
        <w:rPr>
          <w:rFonts w:ascii="Arial" w:hAnsi="Arial" w:cs="Arial"/>
          <w:sz w:val="24"/>
          <w:szCs w:val="24"/>
        </w:rPr>
        <w:t>s</w:t>
      </w:r>
      <w:r w:rsidRPr="008B5694">
        <w:rPr>
          <w:rFonts w:ascii="Arial" w:hAnsi="Arial" w:cs="Arial"/>
          <w:sz w:val="24"/>
          <w:szCs w:val="24"/>
        </w:rPr>
        <w:t>ed office of lay Reader was reintroduced to the mainstream church – very slowly</w:t>
      </w:r>
      <w:r w:rsidRPr="008B5694">
        <w:rPr>
          <w:rStyle w:val="FootnoteReference"/>
          <w:rFonts w:ascii="Arial" w:hAnsi="Arial" w:cs="Arial"/>
          <w:sz w:val="24"/>
          <w:szCs w:val="24"/>
        </w:rPr>
        <w:footnoteReference w:id="16"/>
      </w:r>
      <w:r w:rsidRPr="008B5694">
        <w:rPr>
          <w:rFonts w:ascii="Arial" w:hAnsi="Arial" w:cs="Arial"/>
          <w:sz w:val="24"/>
          <w:szCs w:val="24"/>
        </w:rPr>
        <w:t>. Some clergy ‘were anxious about the concept of lay leadership in worship and in preaching and there was also an expressed uncertainty about the role and place of Reader ministry in the structures and organization of the church’</w:t>
      </w:r>
      <w:r w:rsidRPr="008B5694">
        <w:rPr>
          <w:rStyle w:val="FootnoteReference"/>
          <w:rFonts w:ascii="Arial" w:hAnsi="Arial" w:cs="Arial"/>
          <w:sz w:val="24"/>
          <w:szCs w:val="24"/>
        </w:rPr>
        <w:footnoteReference w:id="17"/>
      </w:r>
      <w:r w:rsidRPr="008B5694">
        <w:rPr>
          <w:rFonts w:ascii="Arial" w:hAnsi="Arial" w:cs="Arial"/>
          <w:sz w:val="24"/>
          <w:szCs w:val="24"/>
        </w:rPr>
        <w:t xml:space="preserve"> while congregations were equally unused to lay ministry</w:t>
      </w:r>
      <w:r w:rsidRPr="008B5694">
        <w:rPr>
          <w:rStyle w:val="FootnoteReference"/>
          <w:rFonts w:ascii="Arial" w:hAnsi="Arial" w:cs="Arial"/>
          <w:sz w:val="24"/>
          <w:szCs w:val="24"/>
        </w:rPr>
        <w:footnoteReference w:id="18"/>
      </w:r>
      <w:r w:rsidRPr="008B5694">
        <w:rPr>
          <w:rFonts w:ascii="Arial" w:hAnsi="Arial" w:cs="Arial"/>
          <w:sz w:val="24"/>
          <w:szCs w:val="24"/>
        </w:rPr>
        <w:t xml:space="preserve">. However, Readers were empowered to ‘render general aid to the clergy in all ministrations not strictly requiring the service of one in Holy Orders; to read lessons in Church; to read </w:t>
      </w:r>
      <w:r w:rsidR="00F03EA1">
        <w:rPr>
          <w:rFonts w:ascii="Arial" w:hAnsi="Arial" w:cs="Arial"/>
          <w:noProof/>
          <w:sz w:val="24"/>
          <w:szCs w:val="24"/>
        </w:rPr>
        <w:lastRenderedPageBreak/>
        <w:drawing>
          <wp:anchor distT="0" distB="0" distL="114300" distR="114300" simplePos="0" relativeHeight="251663360" behindDoc="1" locked="0" layoutInCell="1" allowOverlap="1" wp14:anchorId="4847569F" wp14:editId="76A397DC">
            <wp:simplePos x="0" y="0"/>
            <wp:positionH relativeFrom="column">
              <wp:posOffset>4638675</wp:posOffset>
            </wp:positionH>
            <wp:positionV relativeFrom="paragraph">
              <wp:posOffset>0</wp:posOffset>
            </wp:positionV>
            <wp:extent cx="1114425" cy="789940"/>
            <wp:effectExtent l="0" t="0" r="9525" b="0"/>
            <wp:wrapTight wrapText="bothSides">
              <wp:wrapPolygon edited="0">
                <wp:start x="0" y="0"/>
                <wp:lineTo x="0" y="20836"/>
                <wp:lineTo x="21415" y="20836"/>
                <wp:lineTo x="21415" y="0"/>
                <wp:lineTo x="0" y="0"/>
              </wp:wrapPolygon>
            </wp:wrapTight>
            <wp:docPr id="1456696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18" t="2211" r="43122" b="67426"/>
                    <a:stretch/>
                  </pic:blipFill>
                  <pic:spPr bwMode="auto">
                    <a:xfrm>
                      <a:off x="0" y="0"/>
                      <a:ext cx="1114425" cy="789940"/>
                    </a:xfrm>
                    <a:prstGeom prst="rect">
                      <a:avLst/>
                    </a:prstGeom>
                    <a:noFill/>
                    <a:ln>
                      <a:noFill/>
                    </a:ln>
                    <a:extLst>
                      <a:ext uri="{53640926-AAD7-44D8-BBD7-CCE9431645EC}">
                        <a14:shadowObscured xmlns:a14="http://schemas.microsoft.com/office/drawing/2010/main"/>
                      </a:ext>
                    </a:extLst>
                  </pic:spPr>
                </pic:pic>
              </a:graphicData>
            </a:graphic>
          </wp:anchor>
        </w:drawing>
      </w:r>
      <w:r w:rsidRPr="008B5694">
        <w:rPr>
          <w:rFonts w:ascii="Arial" w:hAnsi="Arial" w:cs="Arial"/>
          <w:sz w:val="24"/>
          <w:szCs w:val="24"/>
        </w:rPr>
        <w:t>prayers and Holy Scripture, and to explain the same…’</w:t>
      </w:r>
      <w:r w:rsidRPr="008B5694">
        <w:rPr>
          <w:rStyle w:val="FootnoteReference"/>
          <w:rFonts w:ascii="Arial" w:hAnsi="Arial" w:cs="Arial"/>
          <w:sz w:val="24"/>
          <w:szCs w:val="24"/>
        </w:rPr>
        <w:footnoteReference w:id="19"/>
      </w:r>
      <w:r w:rsidRPr="008B5694">
        <w:rPr>
          <w:rFonts w:ascii="Arial" w:hAnsi="Arial" w:cs="Arial"/>
          <w:sz w:val="24"/>
          <w:szCs w:val="24"/>
        </w:rPr>
        <w:t>. Readers were also encouraged to help ‘clergymen and others in… mission work’ holding services in prisons and workhouses, for sailors and other marginalised groups</w:t>
      </w:r>
      <w:r w:rsidRPr="008B5694">
        <w:rPr>
          <w:rStyle w:val="FootnoteReference"/>
          <w:rFonts w:ascii="Arial" w:hAnsi="Arial" w:cs="Arial"/>
          <w:sz w:val="24"/>
          <w:szCs w:val="24"/>
        </w:rPr>
        <w:footnoteReference w:id="20"/>
      </w:r>
      <w:r w:rsidRPr="008B5694">
        <w:rPr>
          <w:rFonts w:ascii="Arial" w:hAnsi="Arial" w:cs="Arial"/>
          <w:sz w:val="24"/>
          <w:szCs w:val="24"/>
        </w:rPr>
        <w:t xml:space="preserve">. This office was unpaid, licensed by the Bishop and with the incumbent’s agreement. </w:t>
      </w:r>
    </w:p>
    <w:p w14:paraId="49B9BC54" w14:textId="717DDD05" w:rsidR="00406686" w:rsidRPr="008B5694" w:rsidRDefault="008749ED" w:rsidP="00406686">
      <w:pPr>
        <w:rPr>
          <w:rFonts w:ascii="Arial" w:hAnsi="Arial" w:cs="Arial"/>
          <w:sz w:val="24"/>
          <w:szCs w:val="24"/>
        </w:rPr>
      </w:pPr>
      <w:r w:rsidRPr="008B5694">
        <w:rPr>
          <w:rFonts w:ascii="Arial" w:hAnsi="Arial" w:cs="Arial"/>
          <w:sz w:val="24"/>
          <w:szCs w:val="24"/>
        </w:rPr>
        <w:t>D</w:t>
      </w:r>
      <w:r w:rsidR="00054C1F" w:rsidRPr="008B5694">
        <w:rPr>
          <w:rFonts w:ascii="Arial" w:hAnsi="Arial" w:cs="Arial"/>
          <w:sz w:val="24"/>
          <w:szCs w:val="24"/>
        </w:rPr>
        <w:t xml:space="preserve">uring the World Wars, </w:t>
      </w:r>
      <w:r w:rsidR="00406686" w:rsidRPr="008B5694">
        <w:rPr>
          <w:rFonts w:ascii="Arial" w:hAnsi="Arial" w:cs="Arial"/>
          <w:sz w:val="24"/>
          <w:szCs w:val="24"/>
        </w:rPr>
        <w:t>many clergy became</w:t>
      </w:r>
      <w:r w:rsidR="007C2870" w:rsidRPr="008B5694">
        <w:rPr>
          <w:rFonts w:ascii="Arial" w:hAnsi="Arial" w:cs="Arial"/>
          <w:sz w:val="24"/>
          <w:szCs w:val="24"/>
        </w:rPr>
        <w:t xml:space="preserve"> army</w:t>
      </w:r>
      <w:r w:rsidR="00406686" w:rsidRPr="008B5694">
        <w:rPr>
          <w:rFonts w:ascii="Arial" w:hAnsi="Arial" w:cs="Arial"/>
          <w:sz w:val="24"/>
          <w:szCs w:val="24"/>
        </w:rPr>
        <w:t xml:space="preserve"> chaplains. Readers </w:t>
      </w:r>
      <w:r w:rsidR="0042325E" w:rsidRPr="008B5694">
        <w:rPr>
          <w:rFonts w:ascii="Arial" w:hAnsi="Arial" w:cs="Arial"/>
          <w:sz w:val="24"/>
          <w:szCs w:val="24"/>
        </w:rPr>
        <w:t xml:space="preserve">also enlisted and </w:t>
      </w:r>
      <w:r w:rsidRPr="008B5694">
        <w:rPr>
          <w:rFonts w:ascii="Arial" w:hAnsi="Arial" w:cs="Arial"/>
          <w:sz w:val="24"/>
          <w:szCs w:val="24"/>
        </w:rPr>
        <w:t>frequently led</w:t>
      </w:r>
      <w:r w:rsidR="0042325E" w:rsidRPr="008B5694">
        <w:rPr>
          <w:rFonts w:ascii="Arial" w:hAnsi="Arial" w:cs="Arial"/>
          <w:sz w:val="24"/>
          <w:szCs w:val="24"/>
        </w:rPr>
        <w:t xml:space="preserve"> services</w:t>
      </w:r>
      <w:r w:rsidRPr="008B5694">
        <w:rPr>
          <w:rFonts w:ascii="Arial" w:hAnsi="Arial" w:cs="Arial"/>
          <w:sz w:val="24"/>
          <w:szCs w:val="24"/>
        </w:rPr>
        <w:t>, but</w:t>
      </w:r>
      <w:r w:rsidR="00406686" w:rsidRPr="008B5694">
        <w:rPr>
          <w:rFonts w:ascii="Arial" w:hAnsi="Arial" w:cs="Arial"/>
          <w:sz w:val="24"/>
          <w:szCs w:val="24"/>
        </w:rPr>
        <w:t xml:space="preserve"> qualified lay people </w:t>
      </w:r>
      <w:r w:rsidRPr="008B5694">
        <w:rPr>
          <w:rFonts w:ascii="Arial" w:hAnsi="Arial" w:cs="Arial"/>
          <w:sz w:val="24"/>
          <w:szCs w:val="24"/>
        </w:rPr>
        <w:t xml:space="preserve">were </w:t>
      </w:r>
      <w:r w:rsidR="00F32C00" w:rsidRPr="008B5694">
        <w:rPr>
          <w:rFonts w:ascii="Arial" w:hAnsi="Arial" w:cs="Arial"/>
          <w:sz w:val="24"/>
          <w:szCs w:val="24"/>
        </w:rPr>
        <w:t>still</w:t>
      </w:r>
      <w:r w:rsidRPr="008B5694">
        <w:rPr>
          <w:rFonts w:ascii="Arial" w:hAnsi="Arial" w:cs="Arial"/>
          <w:sz w:val="24"/>
          <w:szCs w:val="24"/>
        </w:rPr>
        <w:t xml:space="preserve"> needed </w:t>
      </w:r>
      <w:r w:rsidR="00406686" w:rsidRPr="008B5694">
        <w:rPr>
          <w:rFonts w:ascii="Arial" w:hAnsi="Arial" w:cs="Arial"/>
          <w:sz w:val="24"/>
          <w:szCs w:val="24"/>
        </w:rPr>
        <w:t xml:space="preserve">to lead services and care for congregations at home. </w:t>
      </w:r>
      <w:r w:rsidR="009C2055" w:rsidRPr="008B5694">
        <w:rPr>
          <w:rFonts w:ascii="Arial" w:hAnsi="Arial" w:cs="Arial"/>
          <w:sz w:val="24"/>
          <w:szCs w:val="24"/>
        </w:rPr>
        <w:t>Readers responded to the needs that they saw</w:t>
      </w:r>
      <w:r w:rsidR="00F32C00" w:rsidRPr="008B5694">
        <w:rPr>
          <w:rFonts w:ascii="Arial" w:hAnsi="Arial" w:cs="Arial"/>
          <w:sz w:val="24"/>
          <w:szCs w:val="24"/>
        </w:rPr>
        <w:t xml:space="preserve"> and were used extensively during the war years</w:t>
      </w:r>
      <w:r w:rsidR="00712A1F" w:rsidRPr="008B5694">
        <w:rPr>
          <w:rStyle w:val="FootnoteReference"/>
          <w:rFonts w:ascii="Arial" w:hAnsi="Arial" w:cs="Arial"/>
          <w:sz w:val="24"/>
          <w:szCs w:val="24"/>
        </w:rPr>
        <w:footnoteReference w:id="21"/>
      </w:r>
      <w:r w:rsidR="00F32C00" w:rsidRPr="008B5694">
        <w:rPr>
          <w:rFonts w:ascii="Arial" w:hAnsi="Arial" w:cs="Arial"/>
          <w:sz w:val="24"/>
          <w:szCs w:val="24"/>
        </w:rPr>
        <w:t>.</w:t>
      </w:r>
      <w:r w:rsidR="00406686" w:rsidRPr="008B5694">
        <w:rPr>
          <w:rFonts w:ascii="Arial" w:hAnsi="Arial" w:cs="Arial"/>
          <w:sz w:val="24"/>
          <w:szCs w:val="24"/>
        </w:rPr>
        <w:t xml:space="preserve"> </w:t>
      </w:r>
    </w:p>
    <w:p w14:paraId="49CDF124" w14:textId="3C3ABDA9" w:rsidR="004200F1" w:rsidRPr="008B5694" w:rsidRDefault="00E40FF1" w:rsidP="00666F72">
      <w:pPr>
        <w:spacing w:before="100" w:beforeAutospacing="1" w:after="100" w:afterAutospacing="1"/>
        <w:rPr>
          <w:rFonts w:ascii="Arial" w:hAnsi="Arial" w:cs="Arial"/>
          <w:sz w:val="24"/>
          <w:szCs w:val="24"/>
        </w:rPr>
      </w:pPr>
      <w:r>
        <w:rPr>
          <w:noProof/>
        </w:rPr>
        <w:drawing>
          <wp:anchor distT="0" distB="0" distL="114300" distR="114300" simplePos="0" relativeHeight="251664384" behindDoc="0" locked="0" layoutInCell="1" allowOverlap="1" wp14:anchorId="5B8EC5F2" wp14:editId="19EA3B6C">
            <wp:simplePos x="0" y="0"/>
            <wp:positionH relativeFrom="column">
              <wp:posOffset>342900</wp:posOffset>
            </wp:positionH>
            <wp:positionV relativeFrom="paragraph">
              <wp:posOffset>2769235</wp:posOffset>
            </wp:positionV>
            <wp:extent cx="4781550" cy="1837690"/>
            <wp:effectExtent l="0" t="0" r="0" b="0"/>
            <wp:wrapTopAndBottom/>
            <wp:docPr id="481021344" name="Picture 1" descr="A picture containing tex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21344" name="Picture 1" descr="A picture containing text, carto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1550" cy="1837690"/>
                    </a:xfrm>
                    <a:prstGeom prst="rect">
                      <a:avLst/>
                    </a:prstGeom>
                  </pic:spPr>
                </pic:pic>
              </a:graphicData>
            </a:graphic>
            <wp14:sizeRelH relativeFrom="margin">
              <wp14:pctWidth>0</wp14:pctWidth>
            </wp14:sizeRelH>
            <wp14:sizeRelV relativeFrom="margin">
              <wp14:pctHeight>0</wp14:pctHeight>
            </wp14:sizeRelV>
          </wp:anchor>
        </w:drawing>
      </w:r>
      <w:r w:rsidR="00062284" w:rsidRPr="008B5694">
        <w:rPr>
          <w:rFonts w:ascii="Arial" w:hAnsi="Arial" w:cs="Arial"/>
          <w:sz w:val="24"/>
          <w:szCs w:val="24"/>
        </w:rPr>
        <w:t>Between 1910 and 1935, there was a call to ordain women</w:t>
      </w:r>
      <w:r w:rsidR="009C16F3" w:rsidRPr="008B5694">
        <w:rPr>
          <w:rFonts w:ascii="Arial" w:hAnsi="Arial" w:cs="Arial"/>
          <w:sz w:val="24"/>
          <w:szCs w:val="24"/>
        </w:rPr>
        <w:t xml:space="preserve">, matching </w:t>
      </w:r>
      <w:r w:rsidR="00062284" w:rsidRPr="008B5694">
        <w:rPr>
          <w:rFonts w:ascii="Arial" w:hAnsi="Arial" w:cs="Arial"/>
          <w:sz w:val="24"/>
          <w:szCs w:val="24"/>
        </w:rPr>
        <w:t xml:space="preserve">the increasing freedom of women in the workplace. </w:t>
      </w:r>
      <w:r w:rsidR="009C16F3" w:rsidRPr="008B5694">
        <w:rPr>
          <w:rFonts w:ascii="Arial" w:hAnsi="Arial" w:cs="Arial"/>
          <w:sz w:val="24"/>
          <w:szCs w:val="24"/>
        </w:rPr>
        <w:t>Stipendiary lay women had been trained and worked from 1887 in the Church Army</w:t>
      </w:r>
      <w:r w:rsidR="009C16F3" w:rsidRPr="008B5694">
        <w:rPr>
          <w:rStyle w:val="FootnoteReference"/>
          <w:rFonts w:ascii="Arial" w:hAnsi="Arial" w:cs="Arial"/>
          <w:sz w:val="24"/>
          <w:szCs w:val="24"/>
        </w:rPr>
        <w:footnoteReference w:id="22"/>
      </w:r>
      <w:r w:rsidR="00FD444D" w:rsidRPr="008B5694">
        <w:rPr>
          <w:rFonts w:ascii="Arial" w:hAnsi="Arial" w:cs="Arial"/>
          <w:sz w:val="24"/>
          <w:szCs w:val="24"/>
        </w:rPr>
        <w:t xml:space="preserve"> and, slowly, women were being allowed to assist with services</w:t>
      </w:r>
      <w:r w:rsidR="009C16F3" w:rsidRPr="008B5694">
        <w:rPr>
          <w:rFonts w:ascii="Arial" w:hAnsi="Arial" w:cs="Arial"/>
          <w:sz w:val="24"/>
          <w:szCs w:val="24"/>
        </w:rPr>
        <w:t xml:space="preserve">. </w:t>
      </w:r>
      <w:r w:rsidR="00923B6F" w:rsidRPr="008B5694">
        <w:rPr>
          <w:rFonts w:ascii="Arial" w:hAnsi="Arial" w:cs="Arial"/>
          <w:sz w:val="24"/>
          <w:szCs w:val="24"/>
        </w:rPr>
        <w:t>In 1935, an Archbishop</w:t>
      </w:r>
      <w:r w:rsidR="0042325E" w:rsidRPr="008B5694">
        <w:rPr>
          <w:rFonts w:ascii="Arial" w:hAnsi="Arial" w:cs="Arial"/>
          <w:sz w:val="24"/>
          <w:szCs w:val="24"/>
        </w:rPr>
        <w:t>s</w:t>
      </w:r>
      <w:r w:rsidR="00923B6F" w:rsidRPr="008B5694">
        <w:rPr>
          <w:rFonts w:ascii="Arial" w:hAnsi="Arial" w:cs="Arial"/>
          <w:sz w:val="24"/>
          <w:szCs w:val="24"/>
        </w:rPr>
        <w:t>’ Commission considered the ministry of women. Although it recommended that women should be able to exercise ministry as deaconesses</w:t>
      </w:r>
      <w:r w:rsidR="00923B6F" w:rsidRPr="008B5694">
        <w:rPr>
          <w:rStyle w:val="FootnoteReference"/>
          <w:rFonts w:ascii="Arial" w:hAnsi="Arial" w:cs="Arial"/>
          <w:sz w:val="24"/>
          <w:szCs w:val="24"/>
        </w:rPr>
        <w:footnoteReference w:id="23"/>
      </w:r>
      <w:r w:rsidR="00403BE3" w:rsidRPr="008B5694">
        <w:rPr>
          <w:rFonts w:ascii="Arial" w:hAnsi="Arial" w:cs="Arial"/>
          <w:sz w:val="24"/>
          <w:szCs w:val="24"/>
        </w:rPr>
        <w:t>, lay workers and Church Army Sisters, they believed that the ‘general mind of the Church’ recognised the ‘continuous tradition of a male priesthood’</w:t>
      </w:r>
      <w:r w:rsidR="00403BE3" w:rsidRPr="008B5694">
        <w:rPr>
          <w:rStyle w:val="FootnoteReference"/>
          <w:rFonts w:ascii="Arial" w:hAnsi="Arial" w:cs="Arial"/>
          <w:sz w:val="24"/>
          <w:szCs w:val="24"/>
        </w:rPr>
        <w:footnoteReference w:id="24"/>
      </w:r>
      <w:r w:rsidR="00403BE3" w:rsidRPr="008B5694">
        <w:rPr>
          <w:rFonts w:ascii="Arial" w:hAnsi="Arial" w:cs="Arial"/>
          <w:sz w:val="24"/>
          <w:szCs w:val="24"/>
        </w:rPr>
        <w:t xml:space="preserve">. </w:t>
      </w:r>
      <w:r w:rsidR="008749ED" w:rsidRPr="008B5694">
        <w:rPr>
          <w:rFonts w:ascii="Arial" w:hAnsi="Arial" w:cs="Arial"/>
          <w:sz w:val="24"/>
          <w:szCs w:val="24"/>
        </w:rPr>
        <w:t>Nevertheless,</w:t>
      </w:r>
      <w:r w:rsidR="00AD5A2A" w:rsidRPr="008B5694">
        <w:rPr>
          <w:rFonts w:ascii="Arial" w:hAnsi="Arial" w:cs="Arial"/>
          <w:sz w:val="24"/>
          <w:szCs w:val="24"/>
        </w:rPr>
        <w:t xml:space="preserve"> they suggested that women should be licensed as lay Readers</w:t>
      </w:r>
      <w:r w:rsidR="009C16F3" w:rsidRPr="008B5694">
        <w:rPr>
          <w:rStyle w:val="FootnoteReference"/>
          <w:rFonts w:ascii="Arial" w:hAnsi="Arial" w:cs="Arial"/>
          <w:sz w:val="24"/>
          <w:szCs w:val="24"/>
        </w:rPr>
        <w:footnoteReference w:id="25"/>
      </w:r>
      <w:r w:rsidR="00F32C00" w:rsidRPr="008B5694">
        <w:rPr>
          <w:rFonts w:ascii="Arial" w:hAnsi="Arial" w:cs="Arial"/>
          <w:sz w:val="24"/>
          <w:szCs w:val="24"/>
        </w:rPr>
        <w:t xml:space="preserve"> and, </w:t>
      </w:r>
      <w:r w:rsidR="00F32C00" w:rsidRPr="008B5694">
        <w:rPr>
          <w:rFonts w:ascii="Arial" w:eastAsia="Times New Roman" w:hAnsi="Arial" w:cs="Arial"/>
          <w:sz w:val="24"/>
          <w:szCs w:val="24"/>
          <w:lang w:eastAsia="en-GB"/>
        </w:rPr>
        <w:t>in</w:t>
      </w:r>
      <w:r w:rsidR="00F32C00" w:rsidRPr="008B5694">
        <w:rPr>
          <w:rFonts w:ascii="Arial" w:hAnsi="Arial" w:cs="Arial"/>
          <w:sz w:val="24"/>
          <w:szCs w:val="24"/>
        </w:rPr>
        <w:t xml:space="preserve"> 1969, </w:t>
      </w:r>
      <w:r w:rsidR="003759B0" w:rsidRPr="008B5694">
        <w:rPr>
          <w:rFonts w:ascii="Arial" w:hAnsi="Arial" w:cs="Arial"/>
          <w:sz w:val="24"/>
          <w:szCs w:val="24"/>
        </w:rPr>
        <w:t xml:space="preserve">the first women were </w:t>
      </w:r>
      <w:r w:rsidR="00F32C00" w:rsidRPr="008B5694">
        <w:rPr>
          <w:rFonts w:ascii="Arial" w:hAnsi="Arial" w:cs="Arial"/>
          <w:sz w:val="24"/>
          <w:szCs w:val="24"/>
        </w:rPr>
        <w:t>licensed</w:t>
      </w:r>
      <w:r w:rsidR="003759B0" w:rsidRPr="008B5694">
        <w:rPr>
          <w:rFonts w:ascii="Arial" w:hAnsi="Arial" w:cs="Arial"/>
          <w:sz w:val="24"/>
          <w:szCs w:val="24"/>
        </w:rPr>
        <w:t xml:space="preserve"> as Readers</w:t>
      </w:r>
      <w:r w:rsidR="00F32C00" w:rsidRPr="008B5694">
        <w:rPr>
          <w:rStyle w:val="FootnoteReference"/>
          <w:rFonts w:ascii="Arial" w:hAnsi="Arial" w:cs="Arial"/>
          <w:sz w:val="24"/>
          <w:szCs w:val="24"/>
        </w:rPr>
        <w:footnoteReference w:id="26"/>
      </w:r>
      <w:r w:rsidR="00F32C00" w:rsidRPr="008B5694">
        <w:rPr>
          <w:rFonts w:ascii="Arial" w:hAnsi="Arial" w:cs="Arial"/>
          <w:sz w:val="24"/>
          <w:szCs w:val="24"/>
        </w:rPr>
        <w:t>. The extent of any Reader’s ministry (male or female) still depended on the attitude of their Bishop and incumbent, so potential Readers could be ignored. Nevertheless, since 44 women were licensed as Readers before December 1970</w:t>
      </w:r>
      <w:r w:rsidR="00F32C00" w:rsidRPr="008B5694">
        <w:rPr>
          <w:rStyle w:val="FootnoteReference"/>
          <w:rFonts w:ascii="Arial" w:hAnsi="Arial" w:cs="Arial"/>
          <w:sz w:val="24"/>
          <w:szCs w:val="24"/>
        </w:rPr>
        <w:footnoteReference w:id="27"/>
      </w:r>
      <w:r w:rsidR="00F32C00" w:rsidRPr="008B5694">
        <w:rPr>
          <w:rFonts w:ascii="Arial" w:hAnsi="Arial" w:cs="Arial"/>
          <w:sz w:val="24"/>
          <w:szCs w:val="24"/>
        </w:rPr>
        <w:t>, it appears that many clergy and Bishops were supportive</w:t>
      </w:r>
      <w:r w:rsidR="003759B0" w:rsidRPr="008B5694">
        <w:rPr>
          <w:rStyle w:val="FootnoteReference"/>
          <w:rFonts w:ascii="Arial" w:hAnsi="Arial" w:cs="Arial"/>
          <w:sz w:val="24"/>
          <w:szCs w:val="24"/>
        </w:rPr>
        <w:footnoteReference w:id="28"/>
      </w:r>
      <w:r w:rsidR="00F32C00" w:rsidRPr="008B5694">
        <w:rPr>
          <w:rFonts w:ascii="Arial" w:hAnsi="Arial" w:cs="Arial"/>
          <w:sz w:val="24"/>
          <w:szCs w:val="24"/>
        </w:rPr>
        <w:t>.</w:t>
      </w:r>
    </w:p>
    <w:p w14:paraId="29446964" w14:textId="2E9F9C45" w:rsidR="00BD5FC9" w:rsidRPr="008B5694" w:rsidRDefault="00BD5FC9" w:rsidP="00F81547">
      <w:pPr>
        <w:spacing w:before="100" w:beforeAutospacing="1" w:after="100" w:afterAutospacing="1"/>
        <w:rPr>
          <w:rFonts w:ascii="Arial" w:hAnsi="Arial" w:cs="Arial"/>
          <w:sz w:val="24"/>
          <w:szCs w:val="24"/>
        </w:rPr>
      </w:pPr>
      <w:r w:rsidRPr="008B5694">
        <w:rPr>
          <w:rFonts w:ascii="Arial" w:hAnsi="Arial" w:cs="Arial"/>
          <w:sz w:val="24"/>
          <w:szCs w:val="24"/>
        </w:rPr>
        <w:lastRenderedPageBreak/>
        <w:t xml:space="preserve">These new Readers had </w:t>
      </w:r>
      <w:r w:rsidR="00443110" w:rsidRPr="008B5694">
        <w:rPr>
          <w:rFonts w:ascii="Arial" w:hAnsi="Arial" w:cs="Arial"/>
          <w:sz w:val="24"/>
          <w:szCs w:val="24"/>
        </w:rPr>
        <w:t>various</w:t>
      </w:r>
      <w:r w:rsidRPr="008B5694">
        <w:rPr>
          <w:rFonts w:ascii="Arial" w:hAnsi="Arial" w:cs="Arial"/>
          <w:sz w:val="24"/>
          <w:szCs w:val="24"/>
        </w:rPr>
        <w:t xml:space="preserve"> experiences of training, from </w:t>
      </w:r>
      <w:r w:rsidR="00443110" w:rsidRPr="008B5694">
        <w:rPr>
          <w:rFonts w:ascii="Arial" w:hAnsi="Arial" w:cs="Arial"/>
          <w:sz w:val="24"/>
          <w:szCs w:val="24"/>
        </w:rPr>
        <w:t xml:space="preserve">the </w:t>
      </w:r>
      <w:r w:rsidR="00D355AC" w:rsidRPr="008B5694">
        <w:rPr>
          <w:rFonts w:ascii="Arial" w:hAnsi="Arial" w:cs="Arial"/>
          <w:sz w:val="24"/>
          <w:szCs w:val="24"/>
        </w:rPr>
        <w:t xml:space="preserve">academic </w:t>
      </w:r>
      <w:r w:rsidR="00443110" w:rsidRPr="008B5694">
        <w:rPr>
          <w:rFonts w:ascii="Arial" w:hAnsi="Arial" w:cs="Arial"/>
          <w:sz w:val="24"/>
          <w:szCs w:val="24"/>
        </w:rPr>
        <w:t xml:space="preserve">‘Archbishops’ Diploma for Readers’ </w:t>
      </w:r>
      <w:r w:rsidR="00D355AC" w:rsidRPr="008B5694">
        <w:rPr>
          <w:rFonts w:ascii="Arial" w:hAnsi="Arial" w:cs="Arial"/>
          <w:sz w:val="24"/>
          <w:szCs w:val="24"/>
        </w:rPr>
        <w:t xml:space="preserve">to an informal apprenticeship to </w:t>
      </w:r>
      <w:r w:rsidRPr="008B5694">
        <w:rPr>
          <w:rFonts w:ascii="Arial" w:hAnsi="Arial" w:cs="Arial"/>
          <w:sz w:val="24"/>
          <w:szCs w:val="24"/>
        </w:rPr>
        <w:t>none</w:t>
      </w:r>
      <w:r w:rsidR="00837A09" w:rsidRPr="008B5694">
        <w:rPr>
          <w:rStyle w:val="FootnoteReference"/>
          <w:rFonts w:ascii="Arial" w:hAnsi="Arial" w:cs="Arial"/>
          <w:sz w:val="24"/>
          <w:szCs w:val="24"/>
        </w:rPr>
        <w:footnoteReference w:id="29"/>
      </w:r>
      <w:r w:rsidRPr="008B5694">
        <w:rPr>
          <w:rFonts w:ascii="Arial" w:hAnsi="Arial" w:cs="Arial"/>
          <w:sz w:val="24"/>
          <w:szCs w:val="24"/>
        </w:rPr>
        <w:t xml:space="preserve">. The Church therefore </w:t>
      </w:r>
      <w:r w:rsidR="00E655E4" w:rsidRPr="008B5694">
        <w:rPr>
          <w:rFonts w:ascii="Arial" w:hAnsi="Arial" w:cs="Arial"/>
          <w:sz w:val="24"/>
          <w:szCs w:val="24"/>
        </w:rPr>
        <w:t>considered</w:t>
      </w:r>
      <w:r w:rsidRPr="008B5694">
        <w:rPr>
          <w:rFonts w:ascii="Arial" w:hAnsi="Arial" w:cs="Arial"/>
          <w:sz w:val="24"/>
          <w:szCs w:val="24"/>
        </w:rPr>
        <w:t xml:space="preserve"> Reader training </w:t>
      </w:r>
      <w:r w:rsidR="008A1F59" w:rsidRPr="008B5694">
        <w:rPr>
          <w:rFonts w:ascii="Arial" w:hAnsi="Arial" w:cs="Arial"/>
          <w:sz w:val="24"/>
          <w:szCs w:val="24"/>
        </w:rPr>
        <w:t xml:space="preserve">with </w:t>
      </w:r>
      <w:r w:rsidR="00D355AC" w:rsidRPr="008B5694">
        <w:rPr>
          <w:rFonts w:ascii="Arial" w:hAnsi="Arial" w:cs="Arial"/>
          <w:sz w:val="24"/>
          <w:szCs w:val="24"/>
        </w:rPr>
        <w:t xml:space="preserve">a report published in 1989 and superseded in 2000 by </w:t>
      </w:r>
      <w:r w:rsidR="00D355AC" w:rsidRPr="008B5694">
        <w:rPr>
          <w:rFonts w:ascii="Arial" w:hAnsi="Arial" w:cs="Arial"/>
          <w:i/>
          <w:iCs/>
          <w:sz w:val="24"/>
          <w:szCs w:val="24"/>
        </w:rPr>
        <w:t>Reader Ministry and Training 2000 and beyond</w:t>
      </w:r>
      <w:r w:rsidR="00D355AC" w:rsidRPr="008B5694">
        <w:rPr>
          <w:rStyle w:val="FootnoteReference"/>
          <w:rFonts w:ascii="Arial" w:hAnsi="Arial" w:cs="Arial"/>
          <w:i/>
          <w:iCs/>
          <w:sz w:val="24"/>
          <w:szCs w:val="24"/>
        </w:rPr>
        <w:footnoteReference w:id="30"/>
      </w:r>
      <w:r w:rsidR="00D355AC" w:rsidRPr="008B5694">
        <w:rPr>
          <w:rFonts w:ascii="Arial" w:hAnsi="Arial" w:cs="Arial"/>
          <w:sz w:val="24"/>
          <w:szCs w:val="24"/>
        </w:rPr>
        <w:t xml:space="preserve">. This latter report </w:t>
      </w:r>
      <w:r w:rsidR="004B0BA6" w:rsidRPr="008B5694">
        <w:rPr>
          <w:rFonts w:ascii="Arial" w:hAnsi="Arial" w:cs="Arial"/>
          <w:sz w:val="24"/>
          <w:szCs w:val="24"/>
        </w:rPr>
        <w:t>describe</w:t>
      </w:r>
      <w:r w:rsidR="000949F3" w:rsidRPr="008B5694">
        <w:rPr>
          <w:rFonts w:ascii="Arial" w:hAnsi="Arial" w:cs="Arial"/>
          <w:sz w:val="24"/>
          <w:szCs w:val="24"/>
        </w:rPr>
        <w:t>d</w:t>
      </w:r>
      <w:r w:rsidR="004B0BA6" w:rsidRPr="008B5694">
        <w:rPr>
          <w:rFonts w:ascii="Arial" w:hAnsi="Arial" w:cs="Arial"/>
          <w:sz w:val="24"/>
          <w:szCs w:val="24"/>
        </w:rPr>
        <w:t xml:space="preserve"> Readers as having a ‘bridge ministry’ and being ‘leaders in their community’</w:t>
      </w:r>
      <w:r w:rsidR="004B0BA6" w:rsidRPr="008B5694">
        <w:rPr>
          <w:rStyle w:val="FootnoteReference"/>
          <w:rFonts w:ascii="Arial" w:hAnsi="Arial" w:cs="Arial"/>
          <w:sz w:val="24"/>
          <w:szCs w:val="24"/>
        </w:rPr>
        <w:footnoteReference w:id="31"/>
      </w:r>
      <w:r w:rsidR="004B0BA6" w:rsidRPr="008B5694">
        <w:rPr>
          <w:rFonts w:ascii="Arial" w:hAnsi="Arial" w:cs="Arial"/>
          <w:sz w:val="24"/>
          <w:szCs w:val="24"/>
        </w:rPr>
        <w:t xml:space="preserve"> as well as lay preachers, leaders of worship, pastors and teachers, organi</w:t>
      </w:r>
      <w:r w:rsidR="007C2870" w:rsidRPr="008B5694">
        <w:rPr>
          <w:rFonts w:ascii="Arial" w:hAnsi="Arial" w:cs="Arial"/>
          <w:sz w:val="24"/>
          <w:szCs w:val="24"/>
        </w:rPr>
        <w:t>s</w:t>
      </w:r>
      <w:r w:rsidR="004B0BA6" w:rsidRPr="008B5694">
        <w:rPr>
          <w:rFonts w:ascii="Arial" w:hAnsi="Arial" w:cs="Arial"/>
          <w:sz w:val="24"/>
          <w:szCs w:val="24"/>
        </w:rPr>
        <w:t>ers and ‘spiritual people’</w:t>
      </w:r>
      <w:r w:rsidR="004B0BA6" w:rsidRPr="008B5694">
        <w:rPr>
          <w:rStyle w:val="FootnoteReference"/>
          <w:rFonts w:ascii="Arial" w:hAnsi="Arial" w:cs="Arial"/>
          <w:sz w:val="24"/>
          <w:szCs w:val="24"/>
        </w:rPr>
        <w:footnoteReference w:id="32"/>
      </w:r>
      <w:r w:rsidR="004B0BA6" w:rsidRPr="008B5694">
        <w:rPr>
          <w:rFonts w:ascii="Arial" w:hAnsi="Arial" w:cs="Arial"/>
          <w:sz w:val="24"/>
          <w:szCs w:val="24"/>
        </w:rPr>
        <w:t xml:space="preserve">. </w:t>
      </w:r>
      <w:r w:rsidR="00424019" w:rsidRPr="008B5694">
        <w:rPr>
          <w:rFonts w:ascii="Arial" w:hAnsi="Arial" w:cs="Arial"/>
          <w:sz w:val="24"/>
          <w:szCs w:val="24"/>
        </w:rPr>
        <w:t>It recognised changes in wider society and offered suggestions for Reader training, including implications for workplace, multicultural society and collaborative ministry</w:t>
      </w:r>
      <w:r w:rsidR="00424019" w:rsidRPr="008B5694">
        <w:rPr>
          <w:rStyle w:val="FootnoteReference"/>
          <w:rFonts w:ascii="Arial" w:hAnsi="Arial" w:cs="Arial"/>
          <w:sz w:val="24"/>
          <w:szCs w:val="24"/>
        </w:rPr>
        <w:footnoteReference w:id="33"/>
      </w:r>
      <w:r w:rsidR="00424019" w:rsidRPr="008B5694">
        <w:rPr>
          <w:rFonts w:ascii="Arial" w:hAnsi="Arial" w:cs="Arial"/>
          <w:sz w:val="24"/>
          <w:szCs w:val="24"/>
        </w:rPr>
        <w:t xml:space="preserve">. </w:t>
      </w:r>
    </w:p>
    <w:p w14:paraId="3203905B" w14:textId="74008939" w:rsidR="00946467" w:rsidRPr="008B5694" w:rsidRDefault="009738FB" w:rsidP="00946467">
      <w:pPr>
        <w:rPr>
          <w:rFonts w:ascii="Arial" w:hAnsi="Arial" w:cs="Arial"/>
          <w:sz w:val="24"/>
          <w:szCs w:val="24"/>
        </w:rPr>
      </w:pPr>
      <w:r w:rsidRPr="008B5694">
        <w:rPr>
          <w:rFonts w:ascii="Arial" w:hAnsi="Arial" w:cs="Arial"/>
          <w:sz w:val="24"/>
          <w:szCs w:val="24"/>
        </w:rPr>
        <w:t>Thus,</w:t>
      </w:r>
      <w:r w:rsidR="00A94365" w:rsidRPr="008B5694">
        <w:rPr>
          <w:rFonts w:ascii="Arial" w:hAnsi="Arial" w:cs="Arial"/>
          <w:sz w:val="24"/>
          <w:szCs w:val="24"/>
        </w:rPr>
        <w:t xml:space="preserve"> in the 1900s, the same common themes </w:t>
      </w:r>
      <w:r w:rsidR="00E739C4" w:rsidRPr="008B5694">
        <w:rPr>
          <w:rFonts w:ascii="Arial" w:hAnsi="Arial" w:cs="Arial"/>
          <w:sz w:val="24"/>
          <w:szCs w:val="24"/>
        </w:rPr>
        <w:t>emerged</w:t>
      </w:r>
      <w:r w:rsidR="00A94365" w:rsidRPr="008B5694">
        <w:rPr>
          <w:rFonts w:ascii="Arial" w:hAnsi="Arial" w:cs="Arial"/>
          <w:sz w:val="24"/>
          <w:szCs w:val="24"/>
        </w:rPr>
        <w:t xml:space="preserve">. The Church recognised the need for lay involvement in </w:t>
      </w:r>
      <w:r w:rsidR="007C2870" w:rsidRPr="008B5694">
        <w:rPr>
          <w:rFonts w:ascii="Arial" w:hAnsi="Arial" w:cs="Arial"/>
          <w:sz w:val="24"/>
          <w:szCs w:val="24"/>
        </w:rPr>
        <w:t>both</w:t>
      </w:r>
      <w:r w:rsidR="00A94365" w:rsidRPr="008B5694">
        <w:rPr>
          <w:rFonts w:ascii="Arial" w:hAnsi="Arial" w:cs="Arial"/>
          <w:sz w:val="24"/>
          <w:szCs w:val="24"/>
        </w:rPr>
        <w:t xml:space="preserve"> Church </w:t>
      </w:r>
      <w:r w:rsidR="00A94365" w:rsidRPr="008B5694">
        <w:rPr>
          <w:rFonts w:ascii="Arial" w:hAnsi="Arial" w:cs="Arial"/>
          <w:sz w:val="24"/>
          <w:szCs w:val="24"/>
          <w:u w:val="single"/>
        </w:rPr>
        <w:t>and</w:t>
      </w:r>
      <w:r w:rsidR="00A94365" w:rsidRPr="008B5694">
        <w:rPr>
          <w:rFonts w:ascii="Arial" w:hAnsi="Arial" w:cs="Arial"/>
          <w:sz w:val="24"/>
          <w:szCs w:val="24"/>
        </w:rPr>
        <w:t xml:space="preserve"> mission as </w:t>
      </w:r>
      <w:r w:rsidR="00795FAE" w:rsidRPr="008B5694">
        <w:rPr>
          <w:rFonts w:ascii="Arial" w:hAnsi="Arial" w:cs="Arial"/>
          <w:sz w:val="24"/>
          <w:szCs w:val="24"/>
        </w:rPr>
        <w:t>society became more</w:t>
      </w:r>
      <w:r w:rsidR="00A94365" w:rsidRPr="008B5694">
        <w:rPr>
          <w:rFonts w:ascii="Arial" w:hAnsi="Arial" w:cs="Arial"/>
          <w:sz w:val="24"/>
          <w:szCs w:val="24"/>
        </w:rPr>
        <w:t xml:space="preserve"> secular and multicultural. Readers were key to this strategy</w:t>
      </w:r>
      <w:r w:rsidR="00F32C00" w:rsidRPr="008B5694">
        <w:rPr>
          <w:rFonts w:ascii="Arial" w:hAnsi="Arial" w:cs="Arial"/>
          <w:sz w:val="24"/>
          <w:szCs w:val="24"/>
        </w:rPr>
        <w:t xml:space="preserve">. </w:t>
      </w:r>
      <w:r w:rsidR="00946467" w:rsidRPr="008B5694">
        <w:rPr>
          <w:rFonts w:ascii="Arial" w:hAnsi="Arial" w:cs="Arial"/>
          <w:sz w:val="24"/>
          <w:szCs w:val="24"/>
        </w:rPr>
        <w:t xml:space="preserve"> </w:t>
      </w:r>
    </w:p>
    <w:p w14:paraId="477E04C4" w14:textId="63304A72" w:rsidR="003155EE" w:rsidRPr="008B5694" w:rsidRDefault="00172EE0" w:rsidP="003155EE">
      <w:pPr>
        <w:rPr>
          <w:rFonts w:ascii="Arial" w:hAnsi="Arial" w:cs="Arial"/>
          <w:sz w:val="24"/>
          <w:szCs w:val="24"/>
        </w:rPr>
      </w:pPr>
      <w:r w:rsidRPr="008B5694">
        <w:rPr>
          <w:rFonts w:ascii="Arial" w:hAnsi="Arial" w:cs="Arial"/>
          <w:sz w:val="24"/>
          <w:szCs w:val="24"/>
        </w:rPr>
        <w:t xml:space="preserve">The report </w:t>
      </w:r>
      <w:r w:rsidRPr="008B5694">
        <w:rPr>
          <w:rFonts w:ascii="Arial" w:hAnsi="Arial" w:cs="Arial"/>
          <w:i/>
          <w:iCs/>
          <w:sz w:val="24"/>
          <w:szCs w:val="24"/>
        </w:rPr>
        <w:t>Reader Upbeat</w:t>
      </w:r>
      <w:r w:rsidRPr="008B5694">
        <w:rPr>
          <w:rStyle w:val="FootnoteReference"/>
          <w:rFonts w:ascii="Arial" w:hAnsi="Arial" w:cs="Arial"/>
          <w:i/>
          <w:iCs/>
          <w:sz w:val="24"/>
          <w:szCs w:val="24"/>
        </w:rPr>
        <w:footnoteReference w:id="34"/>
      </w:r>
      <w:r w:rsidRPr="008B5694">
        <w:rPr>
          <w:rFonts w:ascii="Arial" w:hAnsi="Arial" w:cs="Arial"/>
          <w:i/>
          <w:iCs/>
          <w:sz w:val="24"/>
          <w:szCs w:val="24"/>
        </w:rPr>
        <w:t xml:space="preserve"> </w:t>
      </w:r>
      <w:r w:rsidRPr="008B5694">
        <w:rPr>
          <w:rFonts w:ascii="Arial" w:hAnsi="Arial" w:cs="Arial"/>
          <w:sz w:val="24"/>
          <w:szCs w:val="24"/>
        </w:rPr>
        <w:t xml:space="preserve">in 2008 </w:t>
      </w:r>
      <w:r w:rsidR="001031D3" w:rsidRPr="008B5694">
        <w:rPr>
          <w:rFonts w:ascii="Arial" w:hAnsi="Arial" w:cs="Arial"/>
          <w:sz w:val="24"/>
          <w:szCs w:val="24"/>
        </w:rPr>
        <w:t xml:space="preserve">analysed Reader ministry </w:t>
      </w:r>
      <w:r w:rsidR="003D2004" w:rsidRPr="008B5694">
        <w:rPr>
          <w:rFonts w:ascii="Arial" w:hAnsi="Arial" w:cs="Arial"/>
          <w:sz w:val="24"/>
          <w:szCs w:val="24"/>
        </w:rPr>
        <w:t xml:space="preserve">and </w:t>
      </w:r>
      <w:r w:rsidR="001031D3" w:rsidRPr="008B5694">
        <w:rPr>
          <w:rFonts w:ascii="Arial" w:hAnsi="Arial" w:cs="Arial"/>
          <w:sz w:val="24"/>
          <w:szCs w:val="24"/>
        </w:rPr>
        <w:t>offered r</w:t>
      </w:r>
      <w:r w:rsidR="003D2004" w:rsidRPr="008B5694">
        <w:rPr>
          <w:rFonts w:ascii="Arial" w:hAnsi="Arial" w:cs="Arial"/>
          <w:sz w:val="24"/>
          <w:szCs w:val="24"/>
        </w:rPr>
        <w:t>e</w:t>
      </w:r>
      <w:r w:rsidR="001031D3" w:rsidRPr="008B5694">
        <w:rPr>
          <w:rFonts w:ascii="Arial" w:hAnsi="Arial" w:cs="Arial"/>
          <w:sz w:val="24"/>
          <w:szCs w:val="24"/>
        </w:rPr>
        <w:t>commendations</w:t>
      </w:r>
      <w:r w:rsidR="00F32C00" w:rsidRPr="008B5694">
        <w:rPr>
          <w:rFonts w:ascii="Arial" w:hAnsi="Arial" w:cs="Arial"/>
          <w:sz w:val="24"/>
          <w:szCs w:val="24"/>
        </w:rPr>
        <w:t xml:space="preserve">, including </w:t>
      </w:r>
      <w:r w:rsidR="007C3477" w:rsidRPr="008B5694">
        <w:rPr>
          <w:rFonts w:ascii="Arial" w:hAnsi="Arial" w:cs="Arial"/>
          <w:sz w:val="24"/>
          <w:szCs w:val="24"/>
        </w:rPr>
        <w:t xml:space="preserve">increased collaboration between ordained and licensed lay ministries, </w:t>
      </w:r>
      <w:r w:rsidR="00F32C00" w:rsidRPr="008B5694">
        <w:rPr>
          <w:rFonts w:ascii="Arial" w:hAnsi="Arial" w:cs="Arial"/>
          <w:sz w:val="24"/>
          <w:szCs w:val="24"/>
        </w:rPr>
        <w:t xml:space="preserve">and </w:t>
      </w:r>
      <w:r w:rsidR="007C3477" w:rsidRPr="008B5694">
        <w:rPr>
          <w:rFonts w:ascii="Arial" w:hAnsi="Arial" w:cs="Arial"/>
          <w:sz w:val="24"/>
          <w:szCs w:val="24"/>
        </w:rPr>
        <w:t>increased opportunities for Readers inside and outside buildings</w:t>
      </w:r>
      <w:r w:rsidR="007C2870" w:rsidRPr="008B5694">
        <w:rPr>
          <w:rFonts w:ascii="Arial" w:hAnsi="Arial" w:cs="Arial"/>
          <w:sz w:val="24"/>
          <w:szCs w:val="24"/>
        </w:rPr>
        <w:t xml:space="preserve">. It also </w:t>
      </w:r>
      <w:r w:rsidR="007C3477" w:rsidRPr="008B5694">
        <w:rPr>
          <w:rFonts w:ascii="Arial" w:hAnsi="Arial" w:cs="Arial"/>
          <w:sz w:val="24"/>
          <w:szCs w:val="24"/>
        </w:rPr>
        <w:t xml:space="preserve">recognised Reader ministry as ‘the best trained and resourced lay ministry with a wide variety of </w:t>
      </w:r>
      <w:r w:rsidR="009738FB" w:rsidRPr="008B5694">
        <w:rPr>
          <w:rFonts w:ascii="Arial" w:hAnsi="Arial" w:cs="Arial"/>
          <w:sz w:val="24"/>
          <w:szCs w:val="24"/>
        </w:rPr>
        <w:t>opportunities’ and</w:t>
      </w:r>
      <w:r w:rsidR="007C3477" w:rsidRPr="008B5694">
        <w:rPr>
          <w:rFonts w:ascii="Arial" w:hAnsi="Arial" w:cs="Arial"/>
          <w:sz w:val="24"/>
          <w:szCs w:val="24"/>
        </w:rPr>
        <w:t xml:space="preserve"> recommended that the name of Reader be changed to ‘Licensed Lay Minister (Reader)’ </w:t>
      </w:r>
      <w:r w:rsidR="00F32C00" w:rsidRPr="008B5694">
        <w:rPr>
          <w:rFonts w:ascii="Arial" w:hAnsi="Arial" w:cs="Arial"/>
          <w:sz w:val="24"/>
          <w:szCs w:val="24"/>
        </w:rPr>
        <w:t xml:space="preserve">or ‘LLM’ </w:t>
      </w:r>
      <w:r w:rsidR="007C3477" w:rsidRPr="008B5694">
        <w:rPr>
          <w:rStyle w:val="FootnoteReference"/>
          <w:rFonts w:ascii="Arial" w:hAnsi="Arial" w:cs="Arial"/>
          <w:sz w:val="24"/>
          <w:szCs w:val="24"/>
        </w:rPr>
        <w:footnoteReference w:id="35"/>
      </w:r>
      <w:r w:rsidR="007C3477" w:rsidRPr="008B5694">
        <w:rPr>
          <w:rFonts w:ascii="Arial" w:hAnsi="Arial" w:cs="Arial"/>
          <w:sz w:val="24"/>
          <w:szCs w:val="24"/>
        </w:rPr>
        <w:t xml:space="preserve">. </w:t>
      </w:r>
    </w:p>
    <w:p w14:paraId="26947E6A" w14:textId="339DF40A" w:rsidR="00F32C00" w:rsidRPr="008B5694" w:rsidRDefault="00F32C00" w:rsidP="003155EE">
      <w:pPr>
        <w:rPr>
          <w:rFonts w:ascii="Arial" w:hAnsi="Arial" w:cs="Arial"/>
          <w:sz w:val="24"/>
          <w:szCs w:val="24"/>
        </w:rPr>
      </w:pPr>
      <w:r w:rsidRPr="008B5694">
        <w:rPr>
          <w:rFonts w:ascii="Arial" w:hAnsi="Arial" w:cs="Arial"/>
          <w:sz w:val="24"/>
          <w:szCs w:val="24"/>
        </w:rPr>
        <w:t xml:space="preserve">The report </w:t>
      </w:r>
      <w:r w:rsidRPr="008B5694">
        <w:rPr>
          <w:rFonts w:ascii="Arial" w:hAnsi="Arial" w:cs="Arial"/>
          <w:i/>
          <w:sz w:val="24"/>
          <w:szCs w:val="24"/>
        </w:rPr>
        <w:t>Setting God’s People Free</w:t>
      </w:r>
      <w:r w:rsidRPr="008B5694">
        <w:rPr>
          <w:rStyle w:val="FootnoteReference"/>
          <w:rFonts w:ascii="Arial" w:hAnsi="Arial" w:cs="Arial"/>
          <w:i/>
          <w:sz w:val="24"/>
          <w:szCs w:val="24"/>
        </w:rPr>
        <w:footnoteReference w:id="36"/>
      </w:r>
      <w:r w:rsidRPr="008B5694">
        <w:rPr>
          <w:rFonts w:ascii="Arial" w:hAnsi="Arial" w:cs="Arial"/>
          <w:iCs/>
          <w:sz w:val="24"/>
          <w:szCs w:val="24"/>
        </w:rPr>
        <w:t xml:space="preserve"> in 2017 noted that </w:t>
      </w:r>
      <w:r w:rsidR="003759B0" w:rsidRPr="008B5694">
        <w:rPr>
          <w:rFonts w:ascii="Arial" w:hAnsi="Arial" w:cs="Arial"/>
          <w:iCs/>
          <w:sz w:val="24"/>
          <w:szCs w:val="24"/>
        </w:rPr>
        <w:t xml:space="preserve">the Church spent little on training lay people. Often they received good training in the workplace but </w:t>
      </w:r>
      <w:r w:rsidRPr="008B5694">
        <w:rPr>
          <w:rFonts w:ascii="Arial" w:hAnsi="Arial" w:cs="Arial"/>
          <w:sz w:val="24"/>
          <w:szCs w:val="24"/>
        </w:rPr>
        <w:t xml:space="preserve">it </w:t>
      </w:r>
      <w:r w:rsidR="003759B0" w:rsidRPr="008B5694">
        <w:rPr>
          <w:rFonts w:ascii="Arial" w:hAnsi="Arial" w:cs="Arial"/>
          <w:sz w:val="24"/>
          <w:szCs w:val="24"/>
        </w:rPr>
        <w:t xml:space="preserve">is </w:t>
      </w:r>
      <w:r w:rsidRPr="008B5694">
        <w:rPr>
          <w:rFonts w:ascii="Arial" w:hAnsi="Arial" w:cs="Arial"/>
          <w:sz w:val="24"/>
          <w:szCs w:val="24"/>
        </w:rPr>
        <w:t>‘a very rare person who is equipped to critique [secular] training from a biblical perspective’.</w:t>
      </w:r>
      <w:r w:rsidRPr="008B5694">
        <w:rPr>
          <w:rStyle w:val="FootnoteReference"/>
          <w:rFonts w:ascii="Arial" w:hAnsi="Arial" w:cs="Arial"/>
          <w:sz w:val="24"/>
          <w:szCs w:val="24"/>
        </w:rPr>
        <w:footnoteReference w:id="37"/>
      </w:r>
      <w:r w:rsidRPr="008B5694">
        <w:rPr>
          <w:rFonts w:ascii="Arial" w:hAnsi="Arial" w:cs="Arial"/>
          <w:sz w:val="24"/>
          <w:szCs w:val="24"/>
        </w:rPr>
        <w:t xml:space="preserve"> The report adds that this Biblical perspective of the secular ‘frontline’ world cannot easily be done by clergy because ‘the formation and training of clergy de-emphasises such a perspective, and clergy inevitably develop distance from their prior workplace experience’.</w:t>
      </w:r>
      <w:r w:rsidRPr="008B5694">
        <w:rPr>
          <w:rStyle w:val="FootnoteReference"/>
          <w:rFonts w:ascii="Arial" w:hAnsi="Arial" w:cs="Arial"/>
          <w:sz w:val="24"/>
          <w:szCs w:val="24"/>
        </w:rPr>
        <w:footnoteReference w:id="38"/>
      </w:r>
      <w:r w:rsidRPr="008B5694">
        <w:rPr>
          <w:rFonts w:ascii="Arial" w:hAnsi="Arial" w:cs="Arial"/>
          <w:sz w:val="24"/>
          <w:szCs w:val="24"/>
        </w:rPr>
        <w:t xml:space="preserve"> </w:t>
      </w:r>
      <w:r w:rsidR="003759B0" w:rsidRPr="008B5694">
        <w:rPr>
          <w:rFonts w:ascii="Arial" w:hAnsi="Arial" w:cs="Arial"/>
          <w:sz w:val="24"/>
          <w:szCs w:val="24"/>
        </w:rPr>
        <w:t xml:space="preserve">Hence </w:t>
      </w:r>
      <w:r w:rsidRPr="008B5694">
        <w:rPr>
          <w:rFonts w:ascii="Arial" w:hAnsi="Arial" w:cs="Arial"/>
          <w:sz w:val="24"/>
          <w:szCs w:val="24"/>
        </w:rPr>
        <w:t>‘theologically educated lay pe</w:t>
      </w:r>
      <w:r w:rsidR="003759B0" w:rsidRPr="008B5694">
        <w:rPr>
          <w:rFonts w:ascii="Arial" w:hAnsi="Arial" w:cs="Arial"/>
          <w:sz w:val="24"/>
          <w:szCs w:val="24"/>
        </w:rPr>
        <w:t>ople</w:t>
      </w:r>
      <w:r w:rsidRPr="008B5694">
        <w:rPr>
          <w:rFonts w:ascii="Arial" w:hAnsi="Arial" w:cs="Arial"/>
          <w:sz w:val="24"/>
          <w:szCs w:val="24"/>
        </w:rPr>
        <w:t xml:space="preserve">’ </w:t>
      </w:r>
      <w:r w:rsidR="003759B0" w:rsidRPr="008B5694">
        <w:rPr>
          <w:rFonts w:ascii="Arial" w:hAnsi="Arial" w:cs="Arial"/>
          <w:sz w:val="24"/>
          <w:szCs w:val="24"/>
        </w:rPr>
        <w:t>are</w:t>
      </w:r>
      <w:r w:rsidRPr="008B5694">
        <w:rPr>
          <w:rFonts w:ascii="Arial" w:hAnsi="Arial" w:cs="Arial"/>
          <w:sz w:val="24"/>
          <w:szCs w:val="24"/>
        </w:rPr>
        <w:t xml:space="preserve"> vital in our church</w:t>
      </w:r>
      <w:r w:rsidR="003759B0" w:rsidRPr="008B5694">
        <w:rPr>
          <w:rFonts w:ascii="Arial" w:hAnsi="Arial" w:cs="Arial"/>
          <w:sz w:val="24"/>
          <w:szCs w:val="24"/>
        </w:rPr>
        <w:t>es</w:t>
      </w:r>
      <w:r w:rsidRPr="008B5694">
        <w:rPr>
          <w:rFonts w:ascii="Arial" w:hAnsi="Arial" w:cs="Arial"/>
          <w:sz w:val="24"/>
          <w:szCs w:val="24"/>
        </w:rPr>
        <w:t xml:space="preserve"> in order to </w:t>
      </w:r>
      <w:r w:rsidR="003759B0" w:rsidRPr="008B5694">
        <w:rPr>
          <w:rFonts w:ascii="Arial" w:hAnsi="Arial" w:cs="Arial"/>
          <w:sz w:val="24"/>
          <w:szCs w:val="24"/>
        </w:rPr>
        <w:t>enco</w:t>
      </w:r>
      <w:r w:rsidRPr="008B5694">
        <w:rPr>
          <w:rFonts w:ascii="Arial" w:hAnsi="Arial" w:cs="Arial"/>
          <w:sz w:val="24"/>
          <w:szCs w:val="24"/>
        </w:rPr>
        <w:t>urage discipleship in congregations</w:t>
      </w:r>
      <w:r w:rsidR="008F2A2D">
        <w:rPr>
          <w:rFonts w:ascii="Arial" w:hAnsi="Arial" w:cs="Arial"/>
          <w:sz w:val="24"/>
          <w:szCs w:val="24"/>
        </w:rPr>
        <w:t xml:space="preserve"> and </w:t>
      </w:r>
      <w:r w:rsidR="00596874">
        <w:rPr>
          <w:rFonts w:ascii="Arial" w:hAnsi="Arial" w:cs="Arial"/>
          <w:sz w:val="24"/>
          <w:szCs w:val="24"/>
        </w:rPr>
        <w:t xml:space="preserve">the same </w:t>
      </w:r>
      <w:r w:rsidR="003759B0" w:rsidRPr="008B5694">
        <w:rPr>
          <w:rFonts w:ascii="Arial" w:hAnsi="Arial" w:cs="Arial"/>
          <w:sz w:val="24"/>
          <w:szCs w:val="24"/>
        </w:rPr>
        <w:t xml:space="preserve">‘theologically educated lay people’ are also vital to the extension of God’s Kingdom in the wider world. </w:t>
      </w:r>
      <w:r w:rsidR="00FA5168" w:rsidRPr="008B5694">
        <w:rPr>
          <w:rFonts w:ascii="Arial" w:hAnsi="Arial" w:cs="Arial"/>
          <w:sz w:val="24"/>
          <w:szCs w:val="24"/>
        </w:rPr>
        <w:t xml:space="preserve">LLMs creates bridges between the Christian world and the wider secular context that we now live. </w:t>
      </w:r>
    </w:p>
    <w:p w14:paraId="30E69B97" w14:textId="5EE8D537" w:rsidR="00FA5168" w:rsidRPr="008B5694" w:rsidRDefault="00985027" w:rsidP="003155EE">
      <w:pPr>
        <w:rPr>
          <w:rFonts w:ascii="Arial" w:hAnsi="Arial" w:cs="Arial"/>
          <w:sz w:val="24"/>
          <w:szCs w:val="24"/>
        </w:rPr>
      </w:pPr>
      <w:r>
        <w:rPr>
          <w:noProof/>
        </w:rPr>
        <w:lastRenderedPageBreak/>
        <w:drawing>
          <wp:anchor distT="0" distB="0" distL="114300" distR="114300" simplePos="0" relativeHeight="251665408" behindDoc="0" locked="0" layoutInCell="1" allowOverlap="1" wp14:anchorId="480D3954" wp14:editId="6ABCC606">
            <wp:simplePos x="0" y="0"/>
            <wp:positionH relativeFrom="column">
              <wp:posOffset>4143375</wp:posOffset>
            </wp:positionH>
            <wp:positionV relativeFrom="paragraph">
              <wp:posOffset>0</wp:posOffset>
            </wp:positionV>
            <wp:extent cx="1863725" cy="2671445"/>
            <wp:effectExtent l="0" t="0" r="3175" b="0"/>
            <wp:wrapSquare wrapText="bothSides"/>
            <wp:docPr id="291665578" name="Picture 1" descr="A collage of people working on a pro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5578" name="Picture 1" descr="A collage of people working on a projec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3725" cy="2671445"/>
                    </a:xfrm>
                    <a:prstGeom prst="rect">
                      <a:avLst/>
                    </a:prstGeom>
                  </pic:spPr>
                </pic:pic>
              </a:graphicData>
            </a:graphic>
            <wp14:sizeRelH relativeFrom="margin">
              <wp14:pctWidth>0</wp14:pctWidth>
            </wp14:sizeRelH>
            <wp14:sizeRelV relativeFrom="margin">
              <wp14:pctHeight>0</wp14:pctHeight>
            </wp14:sizeRelV>
          </wp:anchor>
        </w:drawing>
      </w:r>
      <w:r w:rsidR="00FA5168" w:rsidRPr="008B5694">
        <w:rPr>
          <w:rFonts w:ascii="Arial" w:hAnsi="Arial" w:cs="Arial"/>
          <w:sz w:val="24"/>
          <w:szCs w:val="24"/>
        </w:rPr>
        <w:t>In 2018, new aims</w:t>
      </w:r>
      <w:r w:rsidR="003759B0" w:rsidRPr="008B5694">
        <w:rPr>
          <w:rFonts w:ascii="Arial" w:hAnsi="Arial" w:cs="Arial"/>
          <w:sz w:val="24"/>
          <w:szCs w:val="24"/>
        </w:rPr>
        <w:t xml:space="preserve"> / distinctives </w:t>
      </w:r>
      <w:r w:rsidR="00FA5168" w:rsidRPr="008B5694">
        <w:rPr>
          <w:rFonts w:ascii="Arial" w:hAnsi="Arial" w:cs="Arial"/>
          <w:sz w:val="24"/>
          <w:szCs w:val="24"/>
        </w:rPr>
        <w:t xml:space="preserve">for LLM ministry were developed which recognised </w:t>
      </w:r>
      <w:r w:rsidR="003759B0" w:rsidRPr="008B5694">
        <w:rPr>
          <w:rFonts w:ascii="Arial" w:hAnsi="Arial" w:cs="Arial"/>
          <w:sz w:val="24"/>
          <w:szCs w:val="24"/>
        </w:rPr>
        <w:t>these needs and roles</w:t>
      </w:r>
      <w:r w:rsidR="00EE091A" w:rsidRPr="008B5694">
        <w:rPr>
          <w:rStyle w:val="FootnoteReference"/>
          <w:rFonts w:ascii="Arial" w:hAnsi="Arial" w:cs="Arial"/>
          <w:sz w:val="24"/>
          <w:szCs w:val="24"/>
        </w:rPr>
        <w:footnoteReference w:id="39"/>
      </w:r>
      <w:r w:rsidR="003759B0" w:rsidRPr="008B5694">
        <w:rPr>
          <w:rFonts w:ascii="Arial" w:hAnsi="Arial" w:cs="Arial"/>
          <w:sz w:val="24"/>
          <w:szCs w:val="24"/>
        </w:rPr>
        <w:t xml:space="preserve">. LLMs still </w:t>
      </w:r>
      <w:r w:rsidR="00D75BD9">
        <w:rPr>
          <w:rFonts w:ascii="Arial" w:hAnsi="Arial" w:cs="Arial"/>
          <w:sz w:val="24"/>
          <w:szCs w:val="24"/>
        </w:rPr>
        <w:t>bridge between</w:t>
      </w:r>
      <w:r w:rsidR="003759B0" w:rsidRPr="008B5694">
        <w:rPr>
          <w:rFonts w:ascii="Arial" w:hAnsi="Arial" w:cs="Arial"/>
          <w:sz w:val="24"/>
          <w:szCs w:val="24"/>
        </w:rPr>
        <w:t xml:space="preserve"> church and the world, encouraging mission and teaching the faith. Hence LLMs are:</w:t>
      </w:r>
    </w:p>
    <w:p w14:paraId="313A550F" w14:textId="28AD961E" w:rsidR="00FA5168" w:rsidRPr="008B5694" w:rsidRDefault="00FA5168" w:rsidP="00FA5168">
      <w:pPr>
        <w:pStyle w:val="ListParagraph"/>
        <w:numPr>
          <w:ilvl w:val="0"/>
          <w:numId w:val="3"/>
        </w:numPr>
        <w:rPr>
          <w:rFonts w:ascii="Arial" w:hAnsi="Arial" w:cs="Arial"/>
          <w:sz w:val="24"/>
          <w:szCs w:val="24"/>
        </w:rPr>
      </w:pPr>
      <w:r w:rsidRPr="008B5694">
        <w:rPr>
          <w:rFonts w:ascii="Arial" w:hAnsi="Arial" w:cs="Arial"/>
          <w:sz w:val="24"/>
          <w:szCs w:val="24"/>
        </w:rPr>
        <w:t>Teachers of the faith</w:t>
      </w:r>
    </w:p>
    <w:p w14:paraId="4543EE61" w14:textId="76C02E5A" w:rsidR="00FA5168" w:rsidRPr="008B5694" w:rsidRDefault="009D38E0" w:rsidP="00FA5168">
      <w:pPr>
        <w:pStyle w:val="ListParagraph"/>
        <w:numPr>
          <w:ilvl w:val="0"/>
          <w:numId w:val="3"/>
        </w:numPr>
        <w:rPr>
          <w:rFonts w:ascii="Arial" w:hAnsi="Arial" w:cs="Arial"/>
          <w:sz w:val="24"/>
          <w:szCs w:val="24"/>
        </w:rPr>
      </w:pPr>
      <w:r w:rsidRPr="008B5694">
        <w:rPr>
          <w:rFonts w:ascii="Arial" w:hAnsi="Arial" w:cs="Arial"/>
          <w:sz w:val="24"/>
          <w:szCs w:val="24"/>
        </w:rPr>
        <w:t>Enablers</w:t>
      </w:r>
      <w:r w:rsidR="00FA5168" w:rsidRPr="008B5694">
        <w:rPr>
          <w:rFonts w:ascii="Arial" w:hAnsi="Arial" w:cs="Arial"/>
          <w:sz w:val="24"/>
          <w:szCs w:val="24"/>
        </w:rPr>
        <w:t xml:space="preserve"> of Mission</w:t>
      </w:r>
    </w:p>
    <w:p w14:paraId="47DB0230" w14:textId="1E1BA6A5" w:rsidR="00FA5168" w:rsidRPr="008B5694" w:rsidRDefault="00FA5168" w:rsidP="00FA5168">
      <w:pPr>
        <w:pStyle w:val="ListParagraph"/>
        <w:numPr>
          <w:ilvl w:val="0"/>
          <w:numId w:val="3"/>
        </w:numPr>
        <w:rPr>
          <w:rFonts w:ascii="Arial" w:hAnsi="Arial" w:cs="Arial"/>
          <w:sz w:val="24"/>
          <w:szCs w:val="24"/>
        </w:rPr>
      </w:pPr>
      <w:r w:rsidRPr="008B5694">
        <w:rPr>
          <w:rFonts w:ascii="Arial" w:hAnsi="Arial" w:cs="Arial"/>
          <w:sz w:val="24"/>
          <w:szCs w:val="24"/>
        </w:rPr>
        <w:t xml:space="preserve">Leaders </w:t>
      </w:r>
      <w:r w:rsidR="009D38E0" w:rsidRPr="008B5694">
        <w:rPr>
          <w:rFonts w:ascii="Arial" w:hAnsi="Arial" w:cs="Arial"/>
          <w:sz w:val="24"/>
          <w:szCs w:val="24"/>
        </w:rPr>
        <w:t>in</w:t>
      </w:r>
      <w:r w:rsidRPr="008B5694">
        <w:rPr>
          <w:rFonts w:ascii="Arial" w:hAnsi="Arial" w:cs="Arial"/>
          <w:sz w:val="24"/>
          <w:szCs w:val="24"/>
        </w:rPr>
        <w:t xml:space="preserve"> Church and Society</w:t>
      </w:r>
    </w:p>
    <w:p w14:paraId="12AF6FDD" w14:textId="209032F3" w:rsidR="006953F6" w:rsidRPr="008B5694" w:rsidRDefault="00FA5168" w:rsidP="00FA5168">
      <w:pPr>
        <w:rPr>
          <w:rFonts w:ascii="Arial" w:hAnsi="Arial" w:cs="Arial"/>
          <w:sz w:val="24"/>
          <w:szCs w:val="24"/>
        </w:rPr>
      </w:pPr>
      <w:r w:rsidRPr="008B5694">
        <w:rPr>
          <w:rFonts w:ascii="Arial" w:hAnsi="Arial" w:cs="Arial"/>
          <w:sz w:val="24"/>
          <w:szCs w:val="24"/>
        </w:rPr>
        <w:t xml:space="preserve">In 2021, new ‘qualities’ for LLM selection and training were developed </w:t>
      </w:r>
      <w:r w:rsidR="003759B0" w:rsidRPr="008B5694">
        <w:rPr>
          <w:rFonts w:ascii="Arial" w:hAnsi="Arial" w:cs="Arial"/>
          <w:sz w:val="24"/>
          <w:szCs w:val="24"/>
        </w:rPr>
        <w:t xml:space="preserve">based on these aims. These uphold the value of the </w:t>
      </w:r>
      <w:r w:rsidRPr="008B5694">
        <w:rPr>
          <w:rFonts w:ascii="Arial" w:hAnsi="Arial" w:cs="Arial"/>
          <w:sz w:val="24"/>
          <w:szCs w:val="24"/>
        </w:rPr>
        <w:t xml:space="preserve">minister who is </w:t>
      </w:r>
      <w:r w:rsidR="00B442F0">
        <w:rPr>
          <w:rFonts w:ascii="Arial" w:hAnsi="Arial" w:cs="Arial"/>
          <w:sz w:val="24"/>
          <w:szCs w:val="24"/>
        </w:rPr>
        <w:t xml:space="preserve">part of the laity </w:t>
      </w:r>
      <w:r w:rsidR="00B442F0" w:rsidRPr="00B442F0">
        <w:rPr>
          <w:rFonts w:ascii="Arial" w:hAnsi="Arial" w:cs="Arial"/>
          <w:sz w:val="24"/>
          <w:szCs w:val="24"/>
          <w:u w:val="single"/>
        </w:rPr>
        <w:t>and</w:t>
      </w:r>
      <w:r w:rsidR="00B442F0">
        <w:rPr>
          <w:rFonts w:ascii="Arial" w:hAnsi="Arial" w:cs="Arial"/>
          <w:sz w:val="24"/>
          <w:szCs w:val="24"/>
        </w:rPr>
        <w:t xml:space="preserve"> </w:t>
      </w:r>
      <w:r w:rsidRPr="008B5694">
        <w:rPr>
          <w:rFonts w:ascii="Arial" w:hAnsi="Arial" w:cs="Arial"/>
          <w:sz w:val="24"/>
          <w:szCs w:val="24"/>
        </w:rPr>
        <w:t>theologically educated</w:t>
      </w:r>
      <w:r w:rsidR="00D067B9" w:rsidRPr="008B5694">
        <w:rPr>
          <w:rFonts w:ascii="Arial" w:hAnsi="Arial" w:cs="Arial"/>
          <w:sz w:val="24"/>
          <w:szCs w:val="24"/>
        </w:rPr>
        <w:t xml:space="preserve"> </w:t>
      </w:r>
      <w:r w:rsidR="00D067B9" w:rsidRPr="008B5694">
        <w:rPr>
          <w:rFonts w:ascii="Arial" w:hAnsi="Arial" w:cs="Arial"/>
          <w:sz w:val="24"/>
          <w:szCs w:val="24"/>
          <w:u w:val="single"/>
        </w:rPr>
        <w:t>and</w:t>
      </w:r>
      <w:r w:rsidR="00D067B9" w:rsidRPr="008B5694">
        <w:rPr>
          <w:rFonts w:ascii="Arial" w:hAnsi="Arial" w:cs="Arial"/>
          <w:sz w:val="24"/>
          <w:szCs w:val="24"/>
        </w:rPr>
        <w:t xml:space="preserve"> </w:t>
      </w:r>
      <w:r w:rsidR="005A2521">
        <w:rPr>
          <w:rFonts w:ascii="Arial" w:hAnsi="Arial" w:cs="Arial"/>
          <w:sz w:val="24"/>
          <w:szCs w:val="24"/>
        </w:rPr>
        <w:t>licensed</w:t>
      </w:r>
      <w:r w:rsidRPr="008B5694">
        <w:rPr>
          <w:rFonts w:ascii="Arial" w:hAnsi="Arial" w:cs="Arial"/>
          <w:sz w:val="24"/>
          <w:szCs w:val="24"/>
        </w:rPr>
        <w:t xml:space="preserve"> to preach and teach</w:t>
      </w:r>
      <w:r w:rsidR="00336E71">
        <w:rPr>
          <w:rFonts w:ascii="Arial" w:hAnsi="Arial" w:cs="Arial"/>
          <w:sz w:val="24"/>
          <w:szCs w:val="24"/>
        </w:rPr>
        <w:t>.</w:t>
      </w:r>
    </w:p>
    <w:p w14:paraId="485C0D45" w14:textId="56FF553D" w:rsidR="00215B0D" w:rsidRPr="008B5694" w:rsidRDefault="00C91AEE">
      <w:pPr>
        <w:spacing w:after="160" w:line="259" w:lineRule="auto"/>
        <w:rPr>
          <w:rFonts w:ascii="Arial" w:hAnsi="Arial" w:cs="Arial"/>
          <w:sz w:val="24"/>
          <w:szCs w:val="24"/>
        </w:rPr>
      </w:pPr>
      <w:r>
        <w:rPr>
          <w:noProof/>
        </w:rPr>
        <w:drawing>
          <wp:anchor distT="0" distB="0" distL="114300" distR="114300" simplePos="0" relativeHeight="251666432" behindDoc="0" locked="0" layoutInCell="1" allowOverlap="1" wp14:anchorId="6A6A92D5" wp14:editId="0AB34F3D">
            <wp:simplePos x="0" y="0"/>
            <wp:positionH relativeFrom="column">
              <wp:posOffset>571500</wp:posOffset>
            </wp:positionH>
            <wp:positionV relativeFrom="paragraph">
              <wp:posOffset>890270</wp:posOffset>
            </wp:positionV>
            <wp:extent cx="3943350" cy="3983355"/>
            <wp:effectExtent l="0" t="0" r="0" b="0"/>
            <wp:wrapSquare wrapText="bothSides"/>
            <wp:docPr id="1873717669" name="Picture 9" descr="A blue and silver cross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17669" name="Picture 9" descr="A blue and silver cross in a circl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3350" cy="398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694">
        <w:rPr>
          <w:rFonts w:ascii="Arial" w:hAnsi="Arial" w:cs="Arial"/>
          <w:sz w:val="24"/>
          <w:szCs w:val="24"/>
        </w:rPr>
        <w:t xml:space="preserve"> </w:t>
      </w:r>
      <w:r w:rsidR="00215B0D" w:rsidRPr="008B5694">
        <w:rPr>
          <w:rFonts w:ascii="Arial" w:hAnsi="Arial" w:cs="Arial"/>
          <w:sz w:val="24"/>
          <w:szCs w:val="24"/>
        </w:rPr>
        <w:br w:type="page"/>
      </w:r>
    </w:p>
    <w:p w14:paraId="7E6ED83C" w14:textId="07CF63A7" w:rsidR="00D067B9" w:rsidRDefault="00215B0D">
      <w:pPr>
        <w:spacing w:after="160" w:line="259" w:lineRule="auto"/>
        <w:rPr>
          <w:rFonts w:ascii="Arial" w:hAnsi="Arial" w:cs="Arial"/>
          <w:b/>
          <w:bCs/>
          <w:sz w:val="28"/>
          <w:szCs w:val="28"/>
        </w:rPr>
      </w:pPr>
      <w:r w:rsidRPr="008B5694">
        <w:rPr>
          <w:rFonts w:ascii="Arial" w:hAnsi="Arial" w:cs="Arial"/>
          <w:b/>
          <w:bCs/>
          <w:sz w:val="28"/>
          <w:szCs w:val="28"/>
        </w:rPr>
        <w:lastRenderedPageBreak/>
        <w:t>Bibliography</w:t>
      </w:r>
    </w:p>
    <w:p w14:paraId="09045CF6" w14:textId="67335546" w:rsidR="008B5694" w:rsidRPr="008B5694" w:rsidRDefault="008B5694">
      <w:pPr>
        <w:spacing w:after="160" w:line="259" w:lineRule="auto"/>
        <w:rPr>
          <w:rFonts w:ascii="Arial" w:hAnsi="Arial" w:cs="Arial"/>
          <w:i/>
          <w:iCs/>
          <w:sz w:val="24"/>
          <w:szCs w:val="24"/>
        </w:rPr>
      </w:pPr>
      <w:r>
        <w:rPr>
          <w:rFonts w:ascii="Arial" w:hAnsi="Arial" w:cs="Arial"/>
          <w:i/>
          <w:iCs/>
          <w:sz w:val="24"/>
          <w:szCs w:val="24"/>
        </w:rPr>
        <w:t>Items which are particularly recommended for further reading have an asterisk*.</w:t>
      </w:r>
    </w:p>
    <w:p w14:paraId="79B0423D" w14:textId="32102049" w:rsidR="00215B0D" w:rsidRPr="008B5694" w:rsidRDefault="008B5694" w:rsidP="00215B0D">
      <w:pPr>
        <w:pStyle w:val="Bibliography"/>
        <w:rPr>
          <w:rFonts w:ascii="Arial" w:hAnsi="Arial" w:cs="Arial"/>
          <w:noProof/>
          <w:sz w:val="24"/>
          <w:szCs w:val="24"/>
        </w:rPr>
      </w:pPr>
      <w:r>
        <w:rPr>
          <w:rFonts w:ascii="Arial" w:hAnsi="Arial" w:cs="Arial"/>
          <w:noProof/>
          <w:sz w:val="24"/>
          <w:szCs w:val="24"/>
        </w:rPr>
        <w:t>*</w:t>
      </w:r>
      <w:r w:rsidR="00215B0D" w:rsidRPr="008B5694">
        <w:rPr>
          <w:rFonts w:ascii="Arial" w:hAnsi="Arial" w:cs="Arial"/>
          <w:noProof/>
          <w:sz w:val="24"/>
          <w:szCs w:val="24"/>
        </w:rPr>
        <w:t xml:space="preserve">Central Readers' Council, 2019. </w:t>
      </w:r>
      <w:r w:rsidR="00215B0D" w:rsidRPr="008B5694">
        <w:rPr>
          <w:rFonts w:ascii="Arial" w:hAnsi="Arial" w:cs="Arial"/>
          <w:i/>
          <w:iCs/>
          <w:noProof/>
          <w:sz w:val="24"/>
          <w:szCs w:val="24"/>
        </w:rPr>
        <w:t xml:space="preserve">Resourcing Sunday to Saturday Faith. </w:t>
      </w:r>
      <w:r w:rsidR="00215B0D" w:rsidRPr="008B5694">
        <w:rPr>
          <w:rFonts w:ascii="Arial" w:hAnsi="Arial" w:cs="Arial"/>
          <w:noProof/>
          <w:sz w:val="24"/>
          <w:szCs w:val="24"/>
        </w:rPr>
        <w:t xml:space="preserve">[Online] </w:t>
      </w:r>
      <w:r w:rsidR="00215B0D" w:rsidRPr="008B5694">
        <w:rPr>
          <w:rFonts w:ascii="Arial" w:hAnsi="Arial" w:cs="Arial"/>
          <w:noProof/>
          <w:sz w:val="24"/>
          <w:szCs w:val="24"/>
        </w:rPr>
        <w:br/>
        <w:t>Available at</w:t>
      </w:r>
      <w:r w:rsidR="00215B0D" w:rsidRPr="00992734">
        <w:rPr>
          <w:rFonts w:ascii="Arial" w:hAnsi="Arial" w:cs="Arial"/>
          <w:noProof/>
          <w:sz w:val="24"/>
          <w:szCs w:val="24"/>
          <w:u w:val="single"/>
        </w:rPr>
        <w:t xml:space="preserve">: </w:t>
      </w:r>
      <w:r w:rsidR="00992734" w:rsidRPr="00992734">
        <w:rPr>
          <w:rFonts w:asciiTheme="minorBidi" w:hAnsiTheme="minorBidi"/>
          <w:sz w:val="24"/>
          <w:szCs w:val="24"/>
          <w:u w:val="single"/>
        </w:rPr>
        <w:t>https://transformingministry.co.uk/publications-handbooks/#resourcing-sunday-to-saturday-faith</w:t>
      </w:r>
      <w:r w:rsidR="00A66DB1" w:rsidRPr="008B5694">
        <w:rPr>
          <w:rFonts w:ascii="Arial" w:hAnsi="Arial" w:cs="Arial"/>
          <w:noProof/>
          <w:sz w:val="24"/>
          <w:szCs w:val="24"/>
        </w:rPr>
        <w:t xml:space="preserve"> </w:t>
      </w:r>
      <w:r w:rsidR="00215B0D" w:rsidRPr="008B5694">
        <w:rPr>
          <w:rFonts w:ascii="Arial" w:hAnsi="Arial" w:cs="Arial"/>
          <w:noProof/>
          <w:sz w:val="24"/>
          <w:szCs w:val="24"/>
        </w:rPr>
        <w:t>[Accessed 1 July 2020].</w:t>
      </w:r>
    </w:p>
    <w:p w14:paraId="25FAC3A2" w14:textId="77777777" w:rsidR="00215B0D" w:rsidRPr="008B5694" w:rsidRDefault="00215B0D" w:rsidP="00215B0D">
      <w:pPr>
        <w:pStyle w:val="Bibliography"/>
        <w:rPr>
          <w:rFonts w:ascii="Arial" w:hAnsi="Arial" w:cs="Arial"/>
          <w:noProof/>
          <w:sz w:val="24"/>
          <w:szCs w:val="24"/>
        </w:rPr>
      </w:pPr>
      <w:r w:rsidRPr="008B5694">
        <w:rPr>
          <w:rFonts w:ascii="Arial" w:hAnsi="Arial" w:cs="Arial"/>
          <w:noProof/>
          <w:sz w:val="24"/>
          <w:szCs w:val="24"/>
        </w:rPr>
        <w:t xml:space="preserve">Church Times, 2019. </w:t>
      </w:r>
      <w:r w:rsidRPr="008B5694">
        <w:rPr>
          <w:rFonts w:ascii="Arial" w:hAnsi="Arial" w:cs="Arial"/>
          <w:i/>
          <w:iCs/>
          <w:noProof/>
          <w:sz w:val="24"/>
          <w:szCs w:val="24"/>
        </w:rPr>
        <w:t xml:space="preserve">Sex is Irrelevant to this Office. </w:t>
      </w:r>
      <w:r w:rsidRPr="008B5694">
        <w:rPr>
          <w:rFonts w:ascii="Arial" w:hAnsi="Arial" w:cs="Arial"/>
          <w:noProof/>
          <w:sz w:val="24"/>
          <w:szCs w:val="24"/>
        </w:rPr>
        <w:t xml:space="preserve">[Online] </w:t>
      </w:r>
      <w:r w:rsidRPr="008B5694">
        <w:rPr>
          <w:rFonts w:ascii="Arial" w:hAnsi="Arial" w:cs="Arial"/>
          <w:noProof/>
          <w:sz w:val="24"/>
          <w:szCs w:val="24"/>
        </w:rPr>
        <w:br/>
        <w:t xml:space="preserve">Available at: </w:t>
      </w:r>
      <w:r w:rsidRPr="008B5694">
        <w:rPr>
          <w:rFonts w:ascii="Arial" w:hAnsi="Arial" w:cs="Arial"/>
          <w:noProof/>
          <w:sz w:val="24"/>
          <w:szCs w:val="24"/>
          <w:u w:val="single"/>
        </w:rPr>
        <w:t>https://www.churchtimes.co.uk/articles/2019/3-may/features/features/sex-is-irrelevant-to-this-office</w:t>
      </w:r>
      <w:r w:rsidRPr="008B5694">
        <w:rPr>
          <w:rFonts w:ascii="Arial" w:hAnsi="Arial" w:cs="Arial"/>
          <w:noProof/>
          <w:sz w:val="24"/>
          <w:szCs w:val="24"/>
        </w:rPr>
        <w:br/>
        <w:t>[Accessed 14 Sept 2020].</w:t>
      </w:r>
    </w:p>
    <w:p w14:paraId="603D2D2B" w14:textId="74A669F7" w:rsidR="00215B0D" w:rsidRPr="008B5694" w:rsidRDefault="00215B0D" w:rsidP="00215B0D">
      <w:pPr>
        <w:rPr>
          <w:rFonts w:ascii="Arial" w:hAnsi="Arial" w:cs="Arial"/>
          <w:sz w:val="24"/>
          <w:szCs w:val="24"/>
        </w:rPr>
      </w:pPr>
      <w:r w:rsidRPr="008B5694">
        <w:rPr>
          <w:rFonts w:ascii="Arial" w:hAnsi="Arial" w:cs="Arial"/>
          <w:noProof/>
          <w:sz w:val="24"/>
          <w:szCs w:val="24"/>
        </w:rPr>
        <w:t xml:space="preserve">Coleman, J. A., 1985. A Theology of Ministry. </w:t>
      </w:r>
      <w:r w:rsidRPr="008B5694">
        <w:rPr>
          <w:rFonts w:ascii="Arial" w:hAnsi="Arial" w:cs="Arial"/>
          <w:i/>
          <w:iCs/>
          <w:noProof/>
          <w:sz w:val="24"/>
          <w:szCs w:val="24"/>
        </w:rPr>
        <w:t>The Way</w:t>
      </w:r>
      <w:r w:rsidRPr="008B5694">
        <w:rPr>
          <w:rFonts w:ascii="Arial" w:hAnsi="Arial" w:cs="Arial"/>
          <w:noProof/>
          <w:sz w:val="24"/>
          <w:szCs w:val="24"/>
        </w:rPr>
        <w:t>, Jan, pp. 7-18</w:t>
      </w:r>
    </w:p>
    <w:p w14:paraId="65EDB40A" w14:textId="77777777" w:rsidR="00215B0D" w:rsidRPr="008B5694" w:rsidRDefault="00215B0D" w:rsidP="00215B0D">
      <w:pPr>
        <w:pStyle w:val="Bibliography"/>
        <w:rPr>
          <w:rFonts w:ascii="Arial" w:hAnsi="Arial" w:cs="Arial"/>
          <w:noProof/>
          <w:sz w:val="24"/>
          <w:szCs w:val="24"/>
        </w:rPr>
      </w:pPr>
      <w:r w:rsidRPr="008B5694">
        <w:rPr>
          <w:rFonts w:ascii="Arial" w:hAnsi="Arial" w:cs="Arial"/>
          <w:noProof/>
          <w:sz w:val="24"/>
          <w:szCs w:val="24"/>
        </w:rPr>
        <w:t xml:space="preserve">Garner, P., 2010. </w:t>
      </w:r>
      <w:r w:rsidRPr="008B5694">
        <w:rPr>
          <w:rFonts w:ascii="Arial" w:hAnsi="Arial" w:cs="Arial"/>
          <w:i/>
          <w:iCs/>
          <w:noProof/>
          <w:sz w:val="24"/>
          <w:szCs w:val="24"/>
        </w:rPr>
        <w:t xml:space="preserve">The Reader: an exploration of the history and present place of Reader ministry in the Church of England, </w:t>
      </w:r>
      <w:r w:rsidRPr="008B5694">
        <w:rPr>
          <w:rFonts w:ascii="Arial" w:hAnsi="Arial" w:cs="Arial"/>
          <w:noProof/>
          <w:sz w:val="24"/>
          <w:szCs w:val="24"/>
        </w:rPr>
        <w:t>s.l.: University of Leeds.</w:t>
      </w:r>
    </w:p>
    <w:p w14:paraId="02BA7C2F" w14:textId="458412F5" w:rsidR="00CC6CC7" w:rsidRPr="008B5694" w:rsidRDefault="008B5694" w:rsidP="00CC6CC7">
      <w:pPr>
        <w:pStyle w:val="Bibliography"/>
        <w:rPr>
          <w:rFonts w:ascii="Arial" w:hAnsi="Arial" w:cs="Arial"/>
          <w:noProof/>
          <w:sz w:val="24"/>
          <w:szCs w:val="24"/>
        </w:rPr>
      </w:pPr>
      <w:r>
        <w:rPr>
          <w:rFonts w:ascii="Arial" w:hAnsi="Arial" w:cs="Arial"/>
          <w:noProof/>
          <w:sz w:val="24"/>
          <w:szCs w:val="24"/>
        </w:rPr>
        <w:t>*</w:t>
      </w:r>
      <w:r w:rsidR="00CC6CC7" w:rsidRPr="008B5694">
        <w:rPr>
          <w:rFonts w:ascii="Arial" w:hAnsi="Arial" w:cs="Arial"/>
          <w:noProof/>
          <w:sz w:val="24"/>
          <w:szCs w:val="24"/>
        </w:rPr>
        <w:t xml:space="preserve">Hiscox, R., 1991. </w:t>
      </w:r>
      <w:r w:rsidR="00CC6CC7" w:rsidRPr="008B5694">
        <w:rPr>
          <w:rFonts w:ascii="Arial" w:hAnsi="Arial" w:cs="Arial"/>
          <w:i/>
          <w:iCs/>
          <w:noProof/>
          <w:sz w:val="24"/>
          <w:szCs w:val="24"/>
        </w:rPr>
        <w:t xml:space="preserve">Celebrating Reader Ministry. </w:t>
      </w:r>
      <w:r w:rsidR="00CC6CC7" w:rsidRPr="008B5694">
        <w:rPr>
          <w:rFonts w:ascii="Arial" w:hAnsi="Arial" w:cs="Arial"/>
          <w:noProof/>
          <w:sz w:val="24"/>
          <w:szCs w:val="24"/>
        </w:rPr>
        <w:t>London: Mowbray.</w:t>
      </w:r>
    </w:p>
    <w:p w14:paraId="35B72432" w14:textId="4DF46688" w:rsidR="00215B0D" w:rsidRPr="008B5694" w:rsidRDefault="00215B0D" w:rsidP="00215B0D">
      <w:pPr>
        <w:rPr>
          <w:rFonts w:ascii="Arial" w:hAnsi="Arial" w:cs="Arial"/>
          <w:noProof/>
          <w:sz w:val="24"/>
          <w:szCs w:val="24"/>
        </w:rPr>
      </w:pPr>
      <w:r w:rsidRPr="008B5694">
        <w:rPr>
          <w:rFonts w:ascii="Arial" w:hAnsi="Arial" w:cs="Arial"/>
          <w:noProof/>
          <w:sz w:val="24"/>
          <w:szCs w:val="24"/>
        </w:rPr>
        <w:t xml:space="preserve">King, T., 1973. </w:t>
      </w:r>
      <w:r w:rsidRPr="008B5694">
        <w:rPr>
          <w:rFonts w:ascii="Arial" w:hAnsi="Arial" w:cs="Arial"/>
          <w:i/>
          <w:iCs/>
          <w:noProof/>
          <w:sz w:val="24"/>
          <w:szCs w:val="24"/>
        </w:rPr>
        <w:t xml:space="preserve">Readers: A Pioneer Ministry. </w:t>
      </w:r>
      <w:r w:rsidRPr="008B5694">
        <w:rPr>
          <w:rFonts w:ascii="Arial" w:hAnsi="Arial" w:cs="Arial"/>
          <w:noProof/>
          <w:sz w:val="24"/>
          <w:szCs w:val="24"/>
        </w:rPr>
        <w:t>London: The Miss Myland Fund</w:t>
      </w:r>
    </w:p>
    <w:p w14:paraId="51205004" w14:textId="26204CED" w:rsidR="00CC6CC7" w:rsidRPr="008B5694" w:rsidRDefault="00CC6CC7" w:rsidP="00215B0D">
      <w:pPr>
        <w:rPr>
          <w:rFonts w:ascii="Arial" w:hAnsi="Arial" w:cs="Arial"/>
          <w:noProof/>
          <w:sz w:val="24"/>
          <w:szCs w:val="24"/>
        </w:rPr>
      </w:pPr>
      <w:r w:rsidRPr="008B5694">
        <w:rPr>
          <w:rFonts w:ascii="Arial" w:hAnsi="Arial" w:cs="Arial"/>
          <w:noProof/>
          <w:sz w:val="24"/>
          <w:szCs w:val="24"/>
        </w:rPr>
        <w:t xml:space="preserve">Ministry Division of the Archbishops' Council, 2008. </w:t>
      </w:r>
      <w:r w:rsidRPr="008B5694">
        <w:rPr>
          <w:rFonts w:ascii="Arial" w:hAnsi="Arial" w:cs="Arial"/>
          <w:i/>
          <w:iCs/>
          <w:noProof/>
          <w:sz w:val="24"/>
          <w:szCs w:val="24"/>
        </w:rPr>
        <w:t xml:space="preserve">Reader Upbeat: Quickening the Tempo of Reader Ministry in the Church Today, </w:t>
      </w:r>
      <w:r w:rsidRPr="008B5694">
        <w:rPr>
          <w:rFonts w:ascii="Arial" w:hAnsi="Arial" w:cs="Arial"/>
          <w:noProof/>
          <w:sz w:val="24"/>
          <w:szCs w:val="24"/>
        </w:rPr>
        <w:t>London: Church House Publishing</w:t>
      </w:r>
    </w:p>
    <w:p w14:paraId="5A8FAC3C" w14:textId="76D81957" w:rsidR="00CC6CC7" w:rsidRPr="008B5694" w:rsidRDefault="008B5694" w:rsidP="00215B0D">
      <w:pPr>
        <w:rPr>
          <w:rFonts w:ascii="Arial" w:hAnsi="Arial" w:cs="Arial"/>
          <w:noProof/>
          <w:sz w:val="24"/>
          <w:szCs w:val="24"/>
        </w:rPr>
      </w:pPr>
      <w:r>
        <w:rPr>
          <w:rFonts w:ascii="Arial" w:hAnsi="Arial" w:cs="Arial"/>
          <w:noProof/>
          <w:sz w:val="24"/>
          <w:szCs w:val="24"/>
        </w:rPr>
        <w:t>*</w:t>
      </w:r>
      <w:r w:rsidR="00CC6CC7" w:rsidRPr="008B5694">
        <w:rPr>
          <w:rFonts w:ascii="Arial" w:hAnsi="Arial" w:cs="Arial"/>
          <w:noProof/>
          <w:sz w:val="24"/>
          <w:szCs w:val="24"/>
        </w:rPr>
        <w:t xml:space="preserve">Rowling, C. &amp; Gooder, P., 2009. </w:t>
      </w:r>
      <w:r w:rsidR="00CC6CC7" w:rsidRPr="008B5694">
        <w:rPr>
          <w:rFonts w:ascii="Arial" w:hAnsi="Arial" w:cs="Arial"/>
          <w:i/>
          <w:iCs/>
          <w:noProof/>
          <w:sz w:val="24"/>
          <w:szCs w:val="24"/>
        </w:rPr>
        <w:t xml:space="preserve">Reader Ministry Explored. </w:t>
      </w:r>
      <w:r w:rsidR="00CC6CC7" w:rsidRPr="008B5694">
        <w:rPr>
          <w:rFonts w:ascii="Arial" w:hAnsi="Arial" w:cs="Arial"/>
          <w:noProof/>
          <w:sz w:val="24"/>
          <w:szCs w:val="24"/>
        </w:rPr>
        <w:t>London: SPCK</w:t>
      </w:r>
    </w:p>
    <w:p w14:paraId="6CE82BC8" w14:textId="77777777" w:rsidR="00CC6CC7" w:rsidRPr="008B5694" w:rsidRDefault="00CC6CC7" w:rsidP="00CC6CC7">
      <w:pPr>
        <w:pStyle w:val="Bibliography"/>
        <w:rPr>
          <w:rFonts w:ascii="Arial" w:hAnsi="Arial" w:cs="Arial"/>
          <w:noProof/>
          <w:sz w:val="24"/>
          <w:szCs w:val="24"/>
        </w:rPr>
      </w:pPr>
      <w:r w:rsidRPr="008B5694">
        <w:rPr>
          <w:rFonts w:ascii="Arial" w:hAnsi="Arial" w:cs="Arial"/>
          <w:noProof/>
          <w:sz w:val="24"/>
          <w:szCs w:val="24"/>
        </w:rPr>
        <w:t xml:space="preserve">The Archbishops' Council, 2000. </w:t>
      </w:r>
      <w:r w:rsidRPr="008B5694">
        <w:rPr>
          <w:rFonts w:ascii="Arial" w:hAnsi="Arial" w:cs="Arial"/>
          <w:i/>
          <w:iCs/>
          <w:noProof/>
          <w:sz w:val="24"/>
          <w:szCs w:val="24"/>
        </w:rPr>
        <w:t xml:space="preserve">Reader Ministry and Training 2000 and beyond, </w:t>
      </w:r>
      <w:r w:rsidRPr="008B5694">
        <w:rPr>
          <w:rFonts w:ascii="Arial" w:hAnsi="Arial" w:cs="Arial"/>
          <w:noProof/>
          <w:sz w:val="24"/>
          <w:szCs w:val="24"/>
        </w:rPr>
        <w:t>London: Ludo Press Ltd.</w:t>
      </w:r>
    </w:p>
    <w:p w14:paraId="70C0F7F1" w14:textId="77777777" w:rsidR="00CC6CC7" w:rsidRPr="008B5694" w:rsidRDefault="00CC6CC7" w:rsidP="00CC6CC7">
      <w:pPr>
        <w:pStyle w:val="Bibliography"/>
        <w:rPr>
          <w:rFonts w:ascii="Arial" w:hAnsi="Arial" w:cs="Arial"/>
          <w:noProof/>
          <w:sz w:val="24"/>
          <w:szCs w:val="24"/>
        </w:rPr>
      </w:pPr>
      <w:r w:rsidRPr="008B5694">
        <w:rPr>
          <w:rFonts w:ascii="Arial" w:hAnsi="Arial" w:cs="Arial"/>
          <w:noProof/>
          <w:sz w:val="24"/>
          <w:szCs w:val="24"/>
        </w:rPr>
        <w:t xml:space="preserve">The Archbishops' Council, 2004. </w:t>
      </w:r>
      <w:r w:rsidRPr="008B5694">
        <w:rPr>
          <w:rFonts w:ascii="Arial" w:hAnsi="Arial" w:cs="Arial"/>
          <w:i/>
          <w:iCs/>
          <w:noProof/>
          <w:sz w:val="24"/>
          <w:szCs w:val="24"/>
        </w:rPr>
        <w:t xml:space="preserve">Women Bishops in the Church of England. </w:t>
      </w:r>
      <w:r w:rsidRPr="008B5694">
        <w:rPr>
          <w:rFonts w:ascii="Arial" w:hAnsi="Arial" w:cs="Arial"/>
          <w:noProof/>
          <w:sz w:val="24"/>
          <w:szCs w:val="24"/>
        </w:rPr>
        <w:t>London: Church House Publishing.</w:t>
      </w:r>
    </w:p>
    <w:p w14:paraId="39970C8C" w14:textId="5B5124BA" w:rsidR="00CC6CC7" w:rsidRPr="008B5694" w:rsidRDefault="008B5694" w:rsidP="00CC6CC7">
      <w:pPr>
        <w:pStyle w:val="Bibliography"/>
        <w:rPr>
          <w:rFonts w:ascii="Arial" w:hAnsi="Arial" w:cs="Arial"/>
          <w:noProof/>
          <w:sz w:val="24"/>
          <w:szCs w:val="24"/>
        </w:rPr>
      </w:pPr>
      <w:r>
        <w:rPr>
          <w:rFonts w:ascii="Arial" w:hAnsi="Arial" w:cs="Arial"/>
          <w:noProof/>
          <w:sz w:val="24"/>
          <w:szCs w:val="24"/>
        </w:rPr>
        <w:t>*</w:t>
      </w:r>
      <w:r w:rsidR="00CC6CC7" w:rsidRPr="008B5694">
        <w:rPr>
          <w:rFonts w:ascii="Arial" w:hAnsi="Arial" w:cs="Arial"/>
          <w:noProof/>
          <w:sz w:val="24"/>
          <w:szCs w:val="24"/>
        </w:rPr>
        <w:t xml:space="preserve">The Archbishops' Council, 2017. </w:t>
      </w:r>
      <w:r w:rsidR="00CC6CC7" w:rsidRPr="008B5694">
        <w:rPr>
          <w:rFonts w:ascii="Arial" w:hAnsi="Arial" w:cs="Arial"/>
          <w:i/>
          <w:iCs/>
          <w:noProof/>
          <w:sz w:val="24"/>
          <w:szCs w:val="24"/>
        </w:rPr>
        <w:t xml:space="preserve">Setting God's People Free GS2056. </w:t>
      </w:r>
      <w:r w:rsidR="00CC6CC7" w:rsidRPr="008B5694">
        <w:rPr>
          <w:rFonts w:ascii="Arial" w:hAnsi="Arial" w:cs="Arial"/>
          <w:noProof/>
          <w:sz w:val="24"/>
          <w:szCs w:val="24"/>
        </w:rPr>
        <w:t xml:space="preserve">[Online] </w:t>
      </w:r>
      <w:r w:rsidR="00CC6CC7" w:rsidRPr="008B5694">
        <w:rPr>
          <w:rFonts w:ascii="Arial" w:hAnsi="Arial" w:cs="Arial"/>
          <w:noProof/>
          <w:sz w:val="24"/>
          <w:szCs w:val="24"/>
        </w:rPr>
        <w:br/>
        <w:t>Available at</w:t>
      </w:r>
      <w:r w:rsidRPr="008B5694">
        <w:rPr>
          <w:rFonts w:ascii="Arial" w:hAnsi="Arial" w:cs="Arial"/>
          <w:sz w:val="24"/>
          <w:szCs w:val="24"/>
        </w:rPr>
        <w:t xml:space="preserve"> </w:t>
      </w:r>
      <w:hyperlink r:id="rId20" w:history="1">
        <w:r w:rsidRPr="008B5694">
          <w:rPr>
            <w:rStyle w:val="Hyperlink"/>
            <w:rFonts w:ascii="Arial" w:hAnsi="Arial" w:cs="Arial"/>
            <w:noProof/>
            <w:color w:val="auto"/>
            <w:sz w:val="24"/>
            <w:szCs w:val="24"/>
          </w:rPr>
          <w:t>https://www.churchofengland.org/sites/default/files/2017-11/gs-2056-setting-gods-people-free.pdf</w:t>
        </w:r>
      </w:hyperlink>
      <w:r w:rsidRPr="008B5694">
        <w:rPr>
          <w:rFonts w:ascii="Arial" w:hAnsi="Arial" w:cs="Arial"/>
          <w:noProof/>
          <w:sz w:val="24"/>
          <w:szCs w:val="24"/>
        </w:rPr>
        <w:t xml:space="preserve"> </w:t>
      </w:r>
      <w:r w:rsidR="00CC6CC7" w:rsidRPr="008B5694">
        <w:rPr>
          <w:rFonts w:ascii="Arial" w:hAnsi="Arial" w:cs="Arial"/>
          <w:noProof/>
          <w:sz w:val="24"/>
          <w:szCs w:val="24"/>
        </w:rPr>
        <w:br/>
        <w:t>[Accessed 1</w:t>
      </w:r>
      <w:r w:rsidRPr="008B5694">
        <w:rPr>
          <w:rFonts w:ascii="Arial" w:hAnsi="Arial" w:cs="Arial"/>
          <w:noProof/>
          <w:sz w:val="24"/>
          <w:szCs w:val="24"/>
        </w:rPr>
        <w:t>6 June 2023</w:t>
      </w:r>
      <w:r w:rsidR="00CC6CC7" w:rsidRPr="008B5694">
        <w:rPr>
          <w:rFonts w:ascii="Arial" w:hAnsi="Arial" w:cs="Arial"/>
          <w:noProof/>
          <w:sz w:val="24"/>
          <w:szCs w:val="24"/>
        </w:rPr>
        <w:t>].</w:t>
      </w:r>
    </w:p>
    <w:p w14:paraId="49928DC2" w14:textId="52FAD2CE" w:rsidR="00CC6CC7" w:rsidRPr="008B5694" w:rsidRDefault="008B5694" w:rsidP="00CC6CC7">
      <w:pPr>
        <w:pStyle w:val="Bibliography"/>
        <w:rPr>
          <w:rFonts w:ascii="Arial" w:hAnsi="Arial" w:cs="Arial"/>
          <w:noProof/>
          <w:sz w:val="24"/>
          <w:szCs w:val="24"/>
        </w:rPr>
      </w:pPr>
      <w:r>
        <w:rPr>
          <w:rFonts w:ascii="Arial" w:hAnsi="Arial" w:cs="Arial"/>
          <w:noProof/>
          <w:sz w:val="24"/>
          <w:szCs w:val="24"/>
        </w:rPr>
        <w:t>*</w:t>
      </w:r>
      <w:r w:rsidR="00CC6CC7" w:rsidRPr="008B5694">
        <w:rPr>
          <w:rFonts w:ascii="Arial" w:hAnsi="Arial" w:cs="Arial"/>
          <w:noProof/>
          <w:sz w:val="24"/>
          <w:szCs w:val="24"/>
        </w:rPr>
        <w:t xml:space="preserve">Tovey, P., Buck, S. &amp; Dodds, G., 2016. </w:t>
      </w:r>
      <w:r w:rsidR="00CC6CC7" w:rsidRPr="008B5694">
        <w:rPr>
          <w:rFonts w:ascii="Arial" w:hAnsi="Arial" w:cs="Arial"/>
          <w:i/>
          <w:iCs/>
          <w:noProof/>
          <w:sz w:val="24"/>
          <w:szCs w:val="24"/>
        </w:rPr>
        <w:t xml:space="preserve">Instruments of Christ's Love. </w:t>
      </w:r>
      <w:r w:rsidR="00CC6CC7" w:rsidRPr="008B5694">
        <w:rPr>
          <w:rFonts w:ascii="Arial" w:hAnsi="Arial" w:cs="Arial"/>
          <w:noProof/>
          <w:sz w:val="24"/>
          <w:szCs w:val="24"/>
        </w:rPr>
        <w:t>London: SCM Press.</w:t>
      </w:r>
    </w:p>
    <w:p w14:paraId="6CF5DAFA" w14:textId="2EDEA8F3" w:rsidR="00CC6CC7" w:rsidRDefault="00CC6CC7" w:rsidP="00CC6CC7">
      <w:pPr>
        <w:rPr>
          <w:rFonts w:ascii="Arial" w:hAnsi="Arial" w:cs="Arial"/>
          <w:noProof/>
          <w:sz w:val="24"/>
          <w:szCs w:val="24"/>
        </w:rPr>
      </w:pPr>
      <w:r w:rsidRPr="008B5694">
        <w:rPr>
          <w:rFonts w:ascii="Arial" w:hAnsi="Arial" w:cs="Arial"/>
          <w:noProof/>
          <w:sz w:val="24"/>
          <w:szCs w:val="24"/>
        </w:rPr>
        <w:t xml:space="preserve">Young, F., 2020. Readers in the Eastern Churches. </w:t>
      </w:r>
      <w:r w:rsidRPr="008B5694">
        <w:rPr>
          <w:rFonts w:ascii="Arial" w:hAnsi="Arial" w:cs="Arial"/>
          <w:i/>
          <w:iCs/>
          <w:noProof/>
          <w:sz w:val="24"/>
          <w:szCs w:val="24"/>
        </w:rPr>
        <w:t>Transforming Ministry</w:t>
      </w:r>
      <w:r w:rsidRPr="008B5694">
        <w:rPr>
          <w:rFonts w:ascii="Arial" w:hAnsi="Arial" w:cs="Arial"/>
          <w:noProof/>
          <w:sz w:val="24"/>
          <w:szCs w:val="24"/>
        </w:rPr>
        <w:t>, Winter, 120(4), pp. 17-18</w:t>
      </w:r>
    </w:p>
    <w:p w14:paraId="036BC9C8" w14:textId="77777777" w:rsidR="00E72CFE" w:rsidRDefault="00E72CFE" w:rsidP="00CC6CC7">
      <w:pPr>
        <w:rPr>
          <w:rFonts w:ascii="Arial" w:hAnsi="Arial" w:cs="Arial"/>
          <w:noProof/>
          <w:sz w:val="24"/>
          <w:szCs w:val="24"/>
        </w:rPr>
      </w:pPr>
    </w:p>
    <w:p w14:paraId="087C5E66" w14:textId="77777777" w:rsidR="00E72CFE" w:rsidRDefault="00E72CFE" w:rsidP="00CC6CC7">
      <w:pPr>
        <w:rPr>
          <w:rFonts w:ascii="Arial" w:hAnsi="Arial" w:cs="Arial"/>
          <w:noProof/>
          <w:sz w:val="24"/>
          <w:szCs w:val="24"/>
        </w:rPr>
      </w:pPr>
    </w:p>
    <w:p w14:paraId="4CEEFFC1" w14:textId="167490E9" w:rsidR="00E72CFE" w:rsidRPr="005A6951" w:rsidRDefault="00E72CFE" w:rsidP="00CC6CC7">
      <w:pPr>
        <w:rPr>
          <w:rFonts w:ascii="Arial" w:hAnsi="Arial" w:cs="Arial"/>
          <w:noProof/>
          <w:sz w:val="20"/>
          <w:szCs w:val="20"/>
        </w:rPr>
      </w:pPr>
      <w:r w:rsidRPr="005A6951">
        <w:rPr>
          <w:rFonts w:ascii="Arial" w:hAnsi="Arial" w:cs="Arial"/>
          <w:noProof/>
          <w:sz w:val="20"/>
          <w:szCs w:val="20"/>
        </w:rPr>
        <w:t>SJHayton June 2023</w:t>
      </w:r>
    </w:p>
    <w:sectPr w:rsidR="00E72CFE" w:rsidRPr="005A6951">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86713" w14:textId="77777777" w:rsidR="00BB7AD9" w:rsidRDefault="00BB7AD9" w:rsidP="0063042D">
      <w:pPr>
        <w:spacing w:after="0" w:line="240" w:lineRule="auto"/>
      </w:pPr>
      <w:r>
        <w:separator/>
      </w:r>
    </w:p>
  </w:endnote>
  <w:endnote w:type="continuationSeparator" w:id="0">
    <w:p w14:paraId="17332CAD" w14:textId="77777777" w:rsidR="00BB7AD9" w:rsidRDefault="00BB7AD9" w:rsidP="00630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47168"/>
      <w:docPartObj>
        <w:docPartGallery w:val="Page Numbers (Bottom of Page)"/>
        <w:docPartUnique/>
      </w:docPartObj>
    </w:sdtPr>
    <w:sdtEndPr>
      <w:rPr>
        <w:noProof/>
      </w:rPr>
    </w:sdtEndPr>
    <w:sdtContent>
      <w:p w14:paraId="2B2546B2" w14:textId="756029E3" w:rsidR="00811FFC" w:rsidRDefault="00811F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27DA15" w14:textId="77777777" w:rsidR="00811FFC" w:rsidRDefault="00811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0481D" w14:textId="77777777" w:rsidR="00BB7AD9" w:rsidRDefault="00BB7AD9" w:rsidP="0063042D">
      <w:pPr>
        <w:spacing w:after="0" w:line="240" w:lineRule="auto"/>
      </w:pPr>
      <w:r>
        <w:separator/>
      </w:r>
    </w:p>
  </w:footnote>
  <w:footnote w:type="continuationSeparator" w:id="0">
    <w:p w14:paraId="5D919EEE" w14:textId="77777777" w:rsidR="00BB7AD9" w:rsidRDefault="00BB7AD9" w:rsidP="0063042D">
      <w:pPr>
        <w:spacing w:after="0" w:line="240" w:lineRule="auto"/>
      </w:pPr>
      <w:r>
        <w:continuationSeparator/>
      </w:r>
    </w:p>
  </w:footnote>
  <w:footnote w:id="1">
    <w:p w14:paraId="7FF16A64" w14:textId="28099535" w:rsidR="001375B7" w:rsidRDefault="001375B7">
      <w:pPr>
        <w:pStyle w:val="FootnoteText"/>
      </w:pPr>
      <w:r>
        <w:rPr>
          <w:rStyle w:val="FootnoteReference"/>
        </w:rPr>
        <w:footnoteRef/>
      </w:r>
      <w:r>
        <w:t xml:space="preserve"> E.g. Zechariah in Luke 1:8 </w:t>
      </w:r>
    </w:p>
  </w:footnote>
  <w:footnote w:id="2">
    <w:p w14:paraId="0BF0A739" w14:textId="7287C6EB" w:rsidR="001375B7" w:rsidRDefault="001375B7">
      <w:pPr>
        <w:pStyle w:val="FootnoteText"/>
      </w:pPr>
      <w:r>
        <w:rPr>
          <w:rStyle w:val="FootnoteReference"/>
        </w:rPr>
        <w:footnoteRef/>
      </w:r>
      <w:r>
        <w:t xml:space="preserve"> E.g. Luke 13:14 and Jairus in Mark 5:21-23. </w:t>
      </w:r>
    </w:p>
  </w:footnote>
  <w:footnote w:id="3">
    <w:p w14:paraId="107B0E27" w14:textId="77777777" w:rsidR="00756B04" w:rsidRDefault="00756B04" w:rsidP="00756B04">
      <w:pPr>
        <w:pStyle w:val="FootnoteText"/>
      </w:pPr>
      <w:r>
        <w:rPr>
          <w:rStyle w:val="FootnoteReference"/>
        </w:rPr>
        <w:footnoteRef/>
      </w:r>
      <w:r>
        <w:t xml:space="preserve"> Luke 4:17</w:t>
      </w:r>
    </w:p>
  </w:footnote>
  <w:footnote w:id="4">
    <w:p w14:paraId="048B6D54" w14:textId="6A2D658C" w:rsidR="001375B7" w:rsidRDefault="001375B7">
      <w:pPr>
        <w:pStyle w:val="FootnoteText"/>
      </w:pPr>
      <w:r>
        <w:rPr>
          <w:rStyle w:val="FootnoteReference"/>
        </w:rPr>
        <w:footnoteRef/>
      </w:r>
      <w:r>
        <w:t xml:space="preserve"> Hebrews 13:17</w:t>
      </w:r>
      <w:r w:rsidR="00A66E22">
        <w:t>, 1 Tim 3:1</w:t>
      </w:r>
    </w:p>
  </w:footnote>
  <w:footnote w:id="5">
    <w:p w14:paraId="7FD89CE8" w14:textId="03D288F7" w:rsidR="00A66E22" w:rsidRDefault="00A66E22">
      <w:pPr>
        <w:pStyle w:val="FootnoteText"/>
      </w:pPr>
      <w:r>
        <w:rPr>
          <w:rStyle w:val="FootnoteReference"/>
        </w:rPr>
        <w:footnoteRef/>
      </w:r>
      <w:r>
        <w:t xml:space="preserve"> Acts 6:1-6</w:t>
      </w:r>
    </w:p>
  </w:footnote>
  <w:footnote w:id="6">
    <w:p w14:paraId="5BDAABE8" w14:textId="66C43DFB" w:rsidR="00756B04" w:rsidRDefault="00756B04" w:rsidP="00756B04">
      <w:pPr>
        <w:pStyle w:val="FootnoteText"/>
      </w:pPr>
      <w:r>
        <w:rPr>
          <w:rStyle w:val="FootnoteReference"/>
        </w:rPr>
        <w:footnoteRef/>
      </w:r>
      <w:r>
        <w:t xml:space="preserve"> </w:t>
      </w:r>
      <w:sdt>
        <w:sdtPr>
          <w:id w:val="689032376"/>
          <w:citation/>
        </w:sdtPr>
        <w:sdtEndPr/>
        <w:sdtContent>
          <w:r>
            <w:fldChar w:fldCharType="begin"/>
          </w:r>
          <w:r>
            <w:instrText xml:space="preserve">CITATION TGK73 \p 48-49 \l 2057 </w:instrText>
          </w:r>
          <w:r>
            <w:fldChar w:fldCharType="separate"/>
          </w:r>
          <w:r w:rsidR="00CC6CC7" w:rsidRPr="00CC6CC7">
            <w:rPr>
              <w:noProof/>
            </w:rPr>
            <w:t>(King, 1973, pp. 48-49)</w:t>
          </w:r>
          <w:r>
            <w:fldChar w:fldCharType="end"/>
          </w:r>
        </w:sdtContent>
      </w:sdt>
      <w:r>
        <w:t xml:space="preserve"> and see 1 Timothy 4:13, Colossians 4:16, Revelation 1:3</w:t>
      </w:r>
    </w:p>
  </w:footnote>
  <w:footnote w:id="7">
    <w:p w14:paraId="0E3868ED" w14:textId="4B6BF8B5" w:rsidR="00381B5B" w:rsidRDefault="00381B5B">
      <w:pPr>
        <w:pStyle w:val="FootnoteText"/>
      </w:pPr>
      <w:r>
        <w:rPr>
          <w:rStyle w:val="FootnoteReference"/>
        </w:rPr>
        <w:footnoteRef/>
      </w:r>
      <w:r>
        <w:t xml:space="preserve"> Justin Martyr (d.165) </w:t>
      </w:r>
      <w:r w:rsidR="00A66E22">
        <w:t>discussed</w:t>
      </w:r>
      <w:r>
        <w:t xml:space="preserve"> those who read the Scripture and those who instruct. </w:t>
      </w:r>
      <w:r w:rsidRPr="00381B5B">
        <w:rPr>
          <w:rFonts w:cstheme="minorHAnsi"/>
        </w:rPr>
        <w:t xml:space="preserve">The unknown author of 2 Clement, written 130-160 AD, </w:t>
      </w:r>
      <w:r w:rsidR="00A66E22">
        <w:rPr>
          <w:rFonts w:cstheme="minorHAnsi"/>
        </w:rPr>
        <w:t>mentioned</w:t>
      </w:r>
      <w:r w:rsidRPr="00381B5B">
        <w:rPr>
          <w:rFonts w:cstheme="minorHAnsi"/>
        </w:rPr>
        <w:t xml:space="preserve"> ‘him who reads an address in your midst’ whilst a letter to the Bishop of Antioch in 251 refers to ‘fifty-two exorcists and lectors’ in Rome.</w:t>
      </w:r>
    </w:p>
  </w:footnote>
  <w:footnote w:id="8">
    <w:p w14:paraId="08CE5EB9" w14:textId="5FDAECB7" w:rsidR="00811FFC" w:rsidRDefault="00811FFC" w:rsidP="008749ED">
      <w:pPr>
        <w:pStyle w:val="FootnoteText"/>
      </w:pPr>
      <w:r>
        <w:rPr>
          <w:rStyle w:val="FootnoteReference"/>
        </w:rPr>
        <w:footnoteRef/>
      </w:r>
      <w:r>
        <w:t xml:space="preserve"> </w:t>
      </w:r>
      <w:r w:rsidRPr="00813D73">
        <w:t>Many Orthodox traditions appoint Readers who are usually distinct from clergy and ‘proclaim the Word of God’, although only those with appropriate training may preach</w:t>
      </w:r>
      <w:r>
        <w:t xml:space="preserve"> </w:t>
      </w:r>
      <w:sdt>
        <w:sdtPr>
          <w:id w:val="1408342762"/>
          <w:citation/>
        </w:sdtPr>
        <w:sdtEndPr/>
        <w:sdtContent>
          <w:r>
            <w:fldChar w:fldCharType="begin"/>
          </w:r>
          <w:r>
            <w:instrText xml:space="preserve"> CITATION You20 \l 2057 </w:instrText>
          </w:r>
          <w:r>
            <w:fldChar w:fldCharType="separate"/>
          </w:r>
          <w:r w:rsidR="00CC6CC7" w:rsidRPr="00CC6CC7">
            <w:rPr>
              <w:noProof/>
            </w:rPr>
            <w:t>(Young, 2020)</w:t>
          </w:r>
          <w:r>
            <w:fldChar w:fldCharType="end"/>
          </w:r>
        </w:sdtContent>
      </w:sdt>
      <w:r>
        <w:t xml:space="preserve"> while </w:t>
      </w:r>
      <w:r w:rsidRPr="00813D73">
        <w:t xml:space="preserve">Pope </w:t>
      </w:r>
      <w:r>
        <w:t>P</w:t>
      </w:r>
      <w:r w:rsidRPr="00813D73">
        <w:t>aul VI re-opened the order of Reader (or ‘lector’) to ‘approved lay men’ as well as seminarians</w:t>
      </w:r>
      <w:r>
        <w:t xml:space="preserve"> in 1973</w:t>
      </w:r>
      <w:r w:rsidR="008B5694">
        <w:t>.</w:t>
      </w:r>
    </w:p>
  </w:footnote>
  <w:footnote w:id="9">
    <w:p w14:paraId="388E8961" w14:textId="1C3B8507" w:rsidR="00811FFC" w:rsidRDefault="00811FFC" w:rsidP="0034023B">
      <w:pPr>
        <w:pStyle w:val="FootnoteText"/>
      </w:pPr>
      <w:r>
        <w:rPr>
          <w:rStyle w:val="FootnoteReference"/>
        </w:rPr>
        <w:footnoteRef/>
      </w:r>
      <w:r>
        <w:t xml:space="preserve"> </w:t>
      </w:r>
      <w:sdt>
        <w:sdtPr>
          <w:id w:val="422391983"/>
          <w:citation/>
        </w:sdtPr>
        <w:sdtEndPr/>
        <w:sdtContent>
          <w:r>
            <w:fldChar w:fldCharType="begin"/>
          </w:r>
          <w:r>
            <w:instrText xml:space="preserve"> CITATION You20 \l 2057 </w:instrText>
          </w:r>
          <w:r>
            <w:fldChar w:fldCharType="separate"/>
          </w:r>
          <w:r w:rsidR="00CC6CC7" w:rsidRPr="00CC6CC7">
            <w:rPr>
              <w:noProof/>
            </w:rPr>
            <w:t>(Young, 2020)</w:t>
          </w:r>
          <w:r>
            <w:fldChar w:fldCharType="end"/>
          </w:r>
        </w:sdtContent>
      </w:sdt>
    </w:p>
  </w:footnote>
  <w:footnote w:id="10">
    <w:p w14:paraId="4BE93B54" w14:textId="086A8B73" w:rsidR="00B34ACC" w:rsidRDefault="00B34ACC" w:rsidP="00B34ACC">
      <w:pPr>
        <w:pStyle w:val="FootnoteText"/>
      </w:pPr>
      <w:r>
        <w:rPr>
          <w:rStyle w:val="FootnoteReference"/>
        </w:rPr>
        <w:footnoteRef/>
      </w:r>
      <w:r>
        <w:t xml:space="preserve"> </w:t>
      </w:r>
      <w:sdt>
        <w:sdtPr>
          <w:id w:val="-1498880674"/>
          <w:citation/>
        </w:sdtPr>
        <w:sdtEndPr/>
        <w:sdtContent>
          <w:r>
            <w:fldChar w:fldCharType="begin"/>
          </w:r>
          <w:r>
            <w:instrText xml:space="preserve">CITATION TGK73 \p 68 \l 2057 </w:instrText>
          </w:r>
          <w:r>
            <w:fldChar w:fldCharType="separate"/>
          </w:r>
          <w:r w:rsidR="00CC6CC7" w:rsidRPr="00CC6CC7">
            <w:rPr>
              <w:noProof/>
            </w:rPr>
            <w:t>(King, 1973, p. 68)</w:t>
          </w:r>
          <w:r>
            <w:fldChar w:fldCharType="end"/>
          </w:r>
        </w:sdtContent>
      </w:sdt>
    </w:p>
  </w:footnote>
  <w:footnote w:id="11">
    <w:p w14:paraId="4D95E5A6" w14:textId="41C08ED6" w:rsidR="00B34ACC" w:rsidRDefault="00B34ACC" w:rsidP="00B34ACC">
      <w:pPr>
        <w:pStyle w:val="FootnoteText"/>
      </w:pPr>
      <w:r>
        <w:rPr>
          <w:rStyle w:val="FootnoteReference"/>
        </w:rPr>
        <w:footnoteRef/>
      </w:r>
      <w:r>
        <w:t xml:space="preserve"> </w:t>
      </w:r>
      <w:sdt>
        <w:sdtPr>
          <w:id w:val="-979072751"/>
          <w:citation/>
        </w:sdtPr>
        <w:sdtEndPr/>
        <w:sdtContent>
          <w:r>
            <w:fldChar w:fldCharType="begin"/>
          </w:r>
          <w:r>
            <w:instrText xml:space="preserve">CITATION Pet10 \p 52 \l 2057 </w:instrText>
          </w:r>
          <w:r>
            <w:fldChar w:fldCharType="separate"/>
          </w:r>
          <w:r w:rsidR="00CC6CC7" w:rsidRPr="00CC6CC7">
            <w:rPr>
              <w:noProof/>
            </w:rPr>
            <w:t>(Garner, 2010, p. 52)</w:t>
          </w:r>
          <w:r>
            <w:fldChar w:fldCharType="end"/>
          </w:r>
        </w:sdtContent>
      </w:sdt>
      <w:r>
        <w:t xml:space="preserve"> Matthew Parker was consecrated as Archbishop of Canterbury on 17</w:t>
      </w:r>
      <w:r w:rsidRPr="00DC1833">
        <w:rPr>
          <w:vertAlign w:val="superscript"/>
        </w:rPr>
        <w:t>th</w:t>
      </w:r>
      <w:r>
        <w:t xml:space="preserve"> December 1559 and reinstating Readers </w:t>
      </w:r>
      <w:r w:rsidR="0094265E">
        <w:t xml:space="preserve">in the Church of England </w:t>
      </w:r>
      <w:r>
        <w:t>was one of his first acts.</w:t>
      </w:r>
      <w:r w:rsidR="0094265E">
        <w:t xml:space="preserve"> </w:t>
      </w:r>
      <w:r w:rsidR="00572DE2">
        <w:t>Note that ‘ordination’ means a ministerial role given during a religious service so ‘lector’ was still a lay role.</w:t>
      </w:r>
    </w:p>
  </w:footnote>
  <w:footnote w:id="12">
    <w:p w14:paraId="0A97ECDF" w14:textId="5FC111B3" w:rsidR="00B34ACC" w:rsidRPr="004E66B0" w:rsidRDefault="00B34ACC" w:rsidP="00B34ACC">
      <w:pPr>
        <w:pStyle w:val="FootnoteText"/>
        <w:rPr>
          <w:lang w:val="nb-NO"/>
        </w:rPr>
      </w:pPr>
      <w:r>
        <w:rPr>
          <w:rStyle w:val="FootnoteReference"/>
        </w:rPr>
        <w:footnoteRef/>
      </w:r>
      <w:r w:rsidRPr="004E66B0">
        <w:rPr>
          <w:lang w:val="nb-NO"/>
        </w:rPr>
        <w:t xml:space="preserve"> </w:t>
      </w:r>
      <w:sdt>
        <w:sdtPr>
          <w:id w:val="312768283"/>
          <w:citation/>
        </w:sdtPr>
        <w:sdtEndPr/>
        <w:sdtContent>
          <w:r>
            <w:fldChar w:fldCharType="begin"/>
          </w:r>
          <w:r w:rsidRPr="004E66B0">
            <w:rPr>
              <w:lang w:val="nb-NO"/>
            </w:rPr>
            <w:instrText xml:space="preserve">CITATION Pet10 \p 27 \l 2057 </w:instrText>
          </w:r>
          <w:r>
            <w:fldChar w:fldCharType="separate"/>
          </w:r>
          <w:r w:rsidR="00CC6CC7" w:rsidRPr="004E66B0">
            <w:rPr>
              <w:noProof/>
              <w:lang w:val="nb-NO"/>
            </w:rPr>
            <w:t>(Garner, 2010, p. 27)</w:t>
          </w:r>
          <w:r>
            <w:fldChar w:fldCharType="end"/>
          </w:r>
        </w:sdtContent>
      </w:sdt>
    </w:p>
  </w:footnote>
  <w:footnote w:id="13">
    <w:p w14:paraId="15502E71" w14:textId="3F4F2007" w:rsidR="00B34ACC" w:rsidRPr="00572DE2" w:rsidRDefault="00B34ACC" w:rsidP="00B34ACC">
      <w:pPr>
        <w:pStyle w:val="FootnoteText"/>
        <w:rPr>
          <w:lang w:val="nb-NO"/>
        </w:rPr>
      </w:pPr>
      <w:r>
        <w:rPr>
          <w:rStyle w:val="FootnoteReference"/>
        </w:rPr>
        <w:footnoteRef/>
      </w:r>
      <w:r w:rsidRPr="00572DE2">
        <w:rPr>
          <w:lang w:val="nb-NO"/>
        </w:rPr>
        <w:t xml:space="preserve"> </w:t>
      </w:r>
      <w:sdt>
        <w:sdtPr>
          <w:id w:val="-219903559"/>
          <w:citation/>
        </w:sdtPr>
        <w:sdtEndPr/>
        <w:sdtContent>
          <w:r>
            <w:fldChar w:fldCharType="begin"/>
          </w:r>
          <w:r w:rsidRPr="00572DE2">
            <w:rPr>
              <w:lang w:val="nb-NO"/>
            </w:rPr>
            <w:instrText xml:space="preserve">CITATION Tov16 \p 78-79 \l 2057 </w:instrText>
          </w:r>
          <w:r>
            <w:fldChar w:fldCharType="separate"/>
          </w:r>
          <w:r w:rsidR="00CC6CC7" w:rsidRPr="00572DE2">
            <w:rPr>
              <w:noProof/>
              <w:lang w:val="nb-NO"/>
            </w:rPr>
            <w:t>(Tovey, et al., 2016, pp. 78-79)</w:t>
          </w:r>
          <w:r>
            <w:fldChar w:fldCharType="end"/>
          </w:r>
        </w:sdtContent>
      </w:sdt>
    </w:p>
  </w:footnote>
  <w:footnote w:id="14">
    <w:p w14:paraId="1DCC22D5" w14:textId="4AA3E350" w:rsidR="00B34ACC" w:rsidRPr="00572DE2" w:rsidRDefault="00B34ACC" w:rsidP="00B34ACC">
      <w:pPr>
        <w:pStyle w:val="FootnoteText"/>
        <w:rPr>
          <w:lang w:val="nb-NO"/>
        </w:rPr>
      </w:pPr>
      <w:r>
        <w:rPr>
          <w:rStyle w:val="FootnoteReference"/>
        </w:rPr>
        <w:footnoteRef/>
      </w:r>
      <w:r w:rsidRPr="00572DE2">
        <w:rPr>
          <w:lang w:val="nb-NO"/>
        </w:rPr>
        <w:t xml:space="preserve"> </w:t>
      </w:r>
      <w:sdt>
        <w:sdtPr>
          <w:id w:val="-872690381"/>
          <w:citation/>
        </w:sdtPr>
        <w:sdtEndPr/>
        <w:sdtContent>
          <w:r>
            <w:fldChar w:fldCharType="begin"/>
          </w:r>
          <w:r w:rsidRPr="00572DE2">
            <w:rPr>
              <w:lang w:val="nb-NO"/>
            </w:rPr>
            <w:instrText xml:space="preserve">CITATION Tov16 \p 88-90 \l 2057 </w:instrText>
          </w:r>
          <w:r>
            <w:fldChar w:fldCharType="separate"/>
          </w:r>
          <w:r w:rsidR="00CC6CC7" w:rsidRPr="00572DE2">
            <w:rPr>
              <w:noProof/>
              <w:lang w:val="nb-NO"/>
            </w:rPr>
            <w:t>(Tovey, et al., 2016, pp. 88-90)</w:t>
          </w:r>
          <w:r>
            <w:fldChar w:fldCharType="end"/>
          </w:r>
        </w:sdtContent>
      </w:sdt>
    </w:p>
  </w:footnote>
  <w:footnote w:id="15">
    <w:p w14:paraId="0FA3E733" w14:textId="5CDE7531" w:rsidR="009C2055" w:rsidRDefault="009C2055" w:rsidP="009C2055">
      <w:pPr>
        <w:pStyle w:val="FootnoteText"/>
      </w:pPr>
      <w:r>
        <w:rPr>
          <w:rStyle w:val="FootnoteReference"/>
        </w:rPr>
        <w:footnoteRef/>
      </w:r>
      <w:r>
        <w:t xml:space="preserve"> </w:t>
      </w:r>
      <w:sdt>
        <w:sdtPr>
          <w:id w:val="246239764"/>
          <w:citation/>
        </w:sdtPr>
        <w:sdtEndPr/>
        <w:sdtContent>
          <w:r>
            <w:fldChar w:fldCharType="begin"/>
          </w:r>
          <w:r>
            <w:instrText xml:space="preserve">CITATION TGK73 \p 77 \l 2057 </w:instrText>
          </w:r>
          <w:r>
            <w:fldChar w:fldCharType="separate"/>
          </w:r>
          <w:r w:rsidR="00CC6CC7" w:rsidRPr="00CC6CC7">
            <w:rPr>
              <w:noProof/>
            </w:rPr>
            <w:t>(King, 1973, p. 77)</w:t>
          </w:r>
          <w:r>
            <w:fldChar w:fldCharType="end"/>
          </w:r>
        </w:sdtContent>
      </w:sdt>
    </w:p>
  </w:footnote>
  <w:footnote w:id="16">
    <w:p w14:paraId="22FC7F48" w14:textId="0DC56729" w:rsidR="009C2055" w:rsidRDefault="009C2055" w:rsidP="009C2055">
      <w:pPr>
        <w:pStyle w:val="FootnoteText"/>
      </w:pPr>
      <w:r>
        <w:rPr>
          <w:rStyle w:val="FootnoteReference"/>
        </w:rPr>
        <w:footnoteRef/>
      </w:r>
      <w:r>
        <w:t xml:space="preserve"> </w:t>
      </w:r>
      <w:r w:rsidRPr="009738FB">
        <w:t xml:space="preserve">Cathy Rowling and Paula Gooder consider </w:t>
      </w:r>
      <w:r>
        <w:t xml:space="preserve">1866 to be the start of </w:t>
      </w:r>
      <w:r w:rsidRPr="009738FB">
        <w:t>Reader ministry because the earliest references vary in description and the succession is broken</w:t>
      </w:r>
      <w:r>
        <w:t xml:space="preserve"> </w:t>
      </w:r>
      <w:sdt>
        <w:sdtPr>
          <w:id w:val="-716977818"/>
          <w:citation/>
        </w:sdtPr>
        <w:sdtEndPr/>
        <w:sdtContent>
          <w:r>
            <w:fldChar w:fldCharType="begin"/>
          </w:r>
          <w:r>
            <w:instrText xml:space="preserve">CITATION Row09 \p 18-19 \l 2057 </w:instrText>
          </w:r>
          <w:r>
            <w:fldChar w:fldCharType="separate"/>
          </w:r>
          <w:r w:rsidR="00CC6CC7" w:rsidRPr="00CC6CC7">
            <w:rPr>
              <w:noProof/>
            </w:rPr>
            <w:t>(Rowling &amp; Gooder, 2009, pp. 18-19)</w:t>
          </w:r>
          <w:r>
            <w:fldChar w:fldCharType="end"/>
          </w:r>
        </w:sdtContent>
      </w:sdt>
      <w:r w:rsidRPr="009738FB">
        <w:t>. However, the Church describes 1866 as a ‘revival’ of Reader ministry</w:t>
      </w:r>
      <w:r>
        <w:t xml:space="preserve"> </w:t>
      </w:r>
      <w:sdt>
        <w:sdtPr>
          <w:id w:val="-1202862826"/>
          <w:citation/>
        </w:sdtPr>
        <w:sdtEndPr/>
        <w:sdtContent>
          <w:r>
            <w:fldChar w:fldCharType="begin"/>
          </w:r>
          <w:r>
            <w:instrText xml:space="preserve">CITATION The00 \p 17 \l 2057 </w:instrText>
          </w:r>
          <w:r>
            <w:fldChar w:fldCharType="separate"/>
          </w:r>
          <w:r w:rsidR="00CC6CC7" w:rsidRPr="00CC6CC7">
            <w:rPr>
              <w:noProof/>
            </w:rPr>
            <w:t>(The Archbishops' Council, 2000, p. 17)</w:t>
          </w:r>
          <w:r>
            <w:fldChar w:fldCharType="end"/>
          </w:r>
        </w:sdtContent>
      </w:sdt>
      <w:r>
        <w:t xml:space="preserve"> while there is a common thread of lay people who are commissioned to preach and teach reaching back through the centuries. Although the exact role of Readers has evolved, the specific descriptions of </w:t>
      </w:r>
      <w:r w:rsidR="0094265E">
        <w:t>clergy</w:t>
      </w:r>
      <w:r>
        <w:t xml:space="preserve"> ministry have also ‘undergone many mutations’ </w:t>
      </w:r>
      <w:sdt>
        <w:sdtPr>
          <w:id w:val="1375191991"/>
          <w:citation/>
        </w:sdtPr>
        <w:sdtEndPr/>
        <w:sdtContent>
          <w:r>
            <w:fldChar w:fldCharType="begin"/>
          </w:r>
          <w:r>
            <w:instrText xml:space="preserve">CITATION Joh85 \p 10 \l 2057 </w:instrText>
          </w:r>
          <w:r>
            <w:fldChar w:fldCharType="separate"/>
          </w:r>
          <w:r w:rsidR="00CC6CC7" w:rsidRPr="00CC6CC7">
            <w:rPr>
              <w:noProof/>
            </w:rPr>
            <w:t>(Coleman, 1985, p. 10)</w:t>
          </w:r>
          <w:r>
            <w:fldChar w:fldCharType="end"/>
          </w:r>
        </w:sdtContent>
      </w:sdt>
      <w:r>
        <w:t>.</w:t>
      </w:r>
    </w:p>
  </w:footnote>
  <w:footnote w:id="17">
    <w:p w14:paraId="4BABC0C7" w14:textId="364CFE01" w:rsidR="009C2055" w:rsidRDefault="009C2055" w:rsidP="009C2055">
      <w:pPr>
        <w:pStyle w:val="FootnoteText"/>
      </w:pPr>
      <w:r>
        <w:rPr>
          <w:rStyle w:val="FootnoteReference"/>
        </w:rPr>
        <w:footnoteRef/>
      </w:r>
      <w:r>
        <w:t xml:space="preserve"> </w:t>
      </w:r>
      <w:sdt>
        <w:sdtPr>
          <w:id w:val="-1430420358"/>
          <w:citation/>
        </w:sdtPr>
        <w:sdtEndPr/>
        <w:sdtContent>
          <w:r>
            <w:fldChar w:fldCharType="begin"/>
          </w:r>
          <w:r>
            <w:instrText xml:space="preserve">CITATION Pet10 \p 29 \l 2057 </w:instrText>
          </w:r>
          <w:r>
            <w:fldChar w:fldCharType="separate"/>
          </w:r>
          <w:r w:rsidR="00CC6CC7" w:rsidRPr="00CC6CC7">
            <w:rPr>
              <w:noProof/>
            </w:rPr>
            <w:t>(Garner, 2010, p. 29)</w:t>
          </w:r>
          <w:r>
            <w:fldChar w:fldCharType="end"/>
          </w:r>
        </w:sdtContent>
      </w:sdt>
    </w:p>
  </w:footnote>
  <w:footnote w:id="18">
    <w:p w14:paraId="170F610C" w14:textId="405CF311" w:rsidR="009C2055" w:rsidRDefault="009C2055" w:rsidP="009C2055">
      <w:pPr>
        <w:pStyle w:val="FootnoteText"/>
      </w:pPr>
      <w:r>
        <w:rPr>
          <w:rStyle w:val="FootnoteReference"/>
        </w:rPr>
        <w:footnoteRef/>
      </w:r>
      <w:r>
        <w:t xml:space="preserve"> </w:t>
      </w:r>
      <w:sdt>
        <w:sdtPr>
          <w:id w:val="-1439597705"/>
          <w:citation/>
        </w:sdtPr>
        <w:sdtEndPr/>
        <w:sdtContent>
          <w:r>
            <w:fldChar w:fldCharType="begin"/>
          </w:r>
          <w:r>
            <w:instrText xml:space="preserve">CITATION TGK73 \p 104 \l 2057 </w:instrText>
          </w:r>
          <w:r>
            <w:fldChar w:fldCharType="separate"/>
          </w:r>
          <w:r w:rsidR="00CC6CC7" w:rsidRPr="00CC6CC7">
            <w:rPr>
              <w:noProof/>
            </w:rPr>
            <w:t>(King, 1973, p. 104)</w:t>
          </w:r>
          <w:r>
            <w:fldChar w:fldCharType="end"/>
          </w:r>
        </w:sdtContent>
      </w:sdt>
    </w:p>
  </w:footnote>
  <w:footnote w:id="19">
    <w:p w14:paraId="440AB92A" w14:textId="4D555467" w:rsidR="009C2055" w:rsidRDefault="009C2055" w:rsidP="009C2055">
      <w:pPr>
        <w:pStyle w:val="FootnoteText"/>
      </w:pPr>
      <w:r>
        <w:rPr>
          <w:rStyle w:val="FootnoteReference"/>
        </w:rPr>
        <w:footnoteRef/>
      </w:r>
      <w:r>
        <w:t xml:space="preserve"> </w:t>
      </w:r>
      <w:sdt>
        <w:sdtPr>
          <w:id w:val="-216045024"/>
          <w:citation/>
        </w:sdtPr>
        <w:sdtEndPr/>
        <w:sdtContent>
          <w:r>
            <w:fldChar w:fldCharType="begin"/>
          </w:r>
          <w:r>
            <w:instrText xml:space="preserve">CITATION TGK73 \p 82 \l 2057 </w:instrText>
          </w:r>
          <w:r>
            <w:fldChar w:fldCharType="separate"/>
          </w:r>
          <w:r w:rsidR="00CC6CC7" w:rsidRPr="00CC6CC7">
            <w:rPr>
              <w:noProof/>
            </w:rPr>
            <w:t>(King, 1973, p. 82)</w:t>
          </w:r>
          <w:r>
            <w:fldChar w:fldCharType="end"/>
          </w:r>
        </w:sdtContent>
      </w:sdt>
    </w:p>
  </w:footnote>
  <w:footnote w:id="20">
    <w:p w14:paraId="6A6E55C0" w14:textId="41C0290F" w:rsidR="009C2055" w:rsidRDefault="009C2055" w:rsidP="009C2055">
      <w:pPr>
        <w:pStyle w:val="FootnoteText"/>
      </w:pPr>
      <w:r>
        <w:rPr>
          <w:rStyle w:val="FootnoteReference"/>
        </w:rPr>
        <w:footnoteRef/>
      </w:r>
      <w:r>
        <w:t xml:space="preserve"> </w:t>
      </w:r>
      <w:sdt>
        <w:sdtPr>
          <w:id w:val="-1295215934"/>
          <w:citation/>
        </w:sdtPr>
        <w:sdtEndPr/>
        <w:sdtContent>
          <w:r>
            <w:fldChar w:fldCharType="begin"/>
          </w:r>
          <w:r>
            <w:instrText xml:space="preserve">CITATION Min08 \p 31 \l 2057 </w:instrText>
          </w:r>
          <w:r>
            <w:fldChar w:fldCharType="separate"/>
          </w:r>
          <w:r w:rsidR="00CC6CC7" w:rsidRPr="00CC6CC7">
            <w:rPr>
              <w:noProof/>
            </w:rPr>
            <w:t>(Ministry Division of the Archbishops' Council, 2008, p. 31)</w:t>
          </w:r>
          <w:r>
            <w:fldChar w:fldCharType="end"/>
          </w:r>
        </w:sdtContent>
      </w:sdt>
    </w:p>
  </w:footnote>
  <w:footnote w:id="21">
    <w:p w14:paraId="7DDDF921" w14:textId="546A6C71" w:rsidR="00811FFC" w:rsidRDefault="00811FFC">
      <w:pPr>
        <w:pStyle w:val="FootnoteText"/>
      </w:pPr>
      <w:r>
        <w:rPr>
          <w:rStyle w:val="FootnoteReference"/>
        </w:rPr>
        <w:footnoteRef/>
      </w:r>
      <w:r>
        <w:t xml:space="preserve"> </w:t>
      </w:r>
      <w:sdt>
        <w:sdtPr>
          <w:id w:val="-42983046"/>
          <w:citation/>
        </w:sdtPr>
        <w:sdtEndPr/>
        <w:sdtContent>
          <w:r>
            <w:fldChar w:fldCharType="begin"/>
          </w:r>
          <w:r w:rsidR="00F32C00">
            <w:instrText xml:space="preserve">CITATION Pet10 \p "29, 79" \l 2057 </w:instrText>
          </w:r>
          <w:r>
            <w:fldChar w:fldCharType="separate"/>
          </w:r>
          <w:r w:rsidR="00CC6CC7" w:rsidRPr="00CC6CC7">
            <w:rPr>
              <w:noProof/>
            </w:rPr>
            <w:t>(Garner, 2010, pp. 29, 79)</w:t>
          </w:r>
          <w:r>
            <w:fldChar w:fldCharType="end"/>
          </w:r>
        </w:sdtContent>
      </w:sdt>
    </w:p>
  </w:footnote>
  <w:footnote w:id="22">
    <w:p w14:paraId="212B30B6" w14:textId="794FC736" w:rsidR="00811FFC" w:rsidRDefault="00811FFC">
      <w:pPr>
        <w:pStyle w:val="FootnoteText"/>
      </w:pPr>
      <w:r>
        <w:rPr>
          <w:rStyle w:val="FootnoteReference"/>
        </w:rPr>
        <w:footnoteRef/>
      </w:r>
      <w:r>
        <w:t xml:space="preserve"> </w:t>
      </w:r>
      <w:sdt>
        <w:sdtPr>
          <w:id w:val="1961456431"/>
          <w:citation/>
        </w:sdtPr>
        <w:sdtEndPr/>
        <w:sdtContent>
          <w:r>
            <w:fldChar w:fldCharType="begin"/>
          </w:r>
          <w:r>
            <w:instrText xml:space="preserve">CITATION TGK73 \p 131 \l 2057 </w:instrText>
          </w:r>
          <w:r>
            <w:fldChar w:fldCharType="separate"/>
          </w:r>
          <w:r w:rsidR="00CC6CC7" w:rsidRPr="00CC6CC7">
            <w:rPr>
              <w:noProof/>
            </w:rPr>
            <w:t>(King, 1973, p. 131)</w:t>
          </w:r>
          <w:r>
            <w:fldChar w:fldCharType="end"/>
          </w:r>
        </w:sdtContent>
      </w:sdt>
    </w:p>
  </w:footnote>
  <w:footnote w:id="23">
    <w:p w14:paraId="10FADBC0" w14:textId="765191BF" w:rsidR="00811FFC" w:rsidRDefault="00811FFC">
      <w:pPr>
        <w:pStyle w:val="FootnoteText"/>
      </w:pPr>
      <w:r>
        <w:rPr>
          <w:rStyle w:val="FootnoteReference"/>
        </w:rPr>
        <w:footnoteRef/>
      </w:r>
      <w:r>
        <w:t xml:space="preserve"> Deaconesses were seen to be part of ‘a Holy Order’ but not ‘in Holy Orders’ thus different from deacons </w:t>
      </w:r>
      <w:sdt>
        <w:sdtPr>
          <w:id w:val="-1528104957"/>
          <w:citation/>
        </w:sdtPr>
        <w:sdtEndPr/>
        <w:sdtContent>
          <w:r>
            <w:fldChar w:fldCharType="begin"/>
          </w:r>
          <w:r>
            <w:instrText xml:space="preserve">CITATION The04 \p 4.2.25 \l 2057 </w:instrText>
          </w:r>
          <w:r>
            <w:fldChar w:fldCharType="separate"/>
          </w:r>
          <w:r w:rsidR="00CC6CC7" w:rsidRPr="00CC6CC7">
            <w:rPr>
              <w:noProof/>
            </w:rPr>
            <w:t>(The Archbishops' Council, 2004, p. 4.2.25)</w:t>
          </w:r>
          <w:r>
            <w:fldChar w:fldCharType="end"/>
          </w:r>
        </w:sdtContent>
      </w:sdt>
    </w:p>
  </w:footnote>
  <w:footnote w:id="24">
    <w:p w14:paraId="542AD830" w14:textId="0E1642FD" w:rsidR="00811FFC" w:rsidRDefault="00811FFC">
      <w:pPr>
        <w:pStyle w:val="FootnoteText"/>
      </w:pPr>
      <w:r>
        <w:rPr>
          <w:rStyle w:val="FootnoteReference"/>
        </w:rPr>
        <w:footnoteRef/>
      </w:r>
      <w:r>
        <w:t xml:space="preserve"> </w:t>
      </w:r>
      <w:sdt>
        <w:sdtPr>
          <w:id w:val="832879466"/>
          <w:citation/>
        </w:sdtPr>
        <w:sdtEndPr/>
        <w:sdtContent>
          <w:r>
            <w:fldChar w:fldCharType="begin"/>
          </w:r>
          <w:r>
            <w:instrText xml:space="preserve">CITATION The04 \p 4.2.24 \l 2057 </w:instrText>
          </w:r>
          <w:r>
            <w:fldChar w:fldCharType="separate"/>
          </w:r>
          <w:r w:rsidR="00CC6CC7" w:rsidRPr="00CC6CC7">
            <w:rPr>
              <w:noProof/>
            </w:rPr>
            <w:t>(The Archbishops' Council, 2004, p. 4.2.24)</w:t>
          </w:r>
          <w:r>
            <w:fldChar w:fldCharType="end"/>
          </w:r>
        </w:sdtContent>
      </w:sdt>
    </w:p>
  </w:footnote>
  <w:footnote w:id="25">
    <w:p w14:paraId="0620CAAD" w14:textId="0481C4F4" w:rsidR="00811FFC" w:rsidRDefault="00811FFC">
      <w:pPr>
        <w:pStyle w:val="FootnoteText"/>
      </w:pPr>
      <w:r>
        <w:rPr>
          <w:rStyle w:val="FootnoteReference"/>
        </w:rPr>
        <w:footnoteRef/>
      </w:r>
      <w:r>
        <w:t xml:space="preserve"> </w:t>
      </w:r>
      <w:sdt>
        <w:sdtPr>
          <w:id w:val="-1088379982"/>
          <w:citation/>
        </w:sdtPr>
        <w:sdtEndPr/>
        <w:sdtContent>
          <w:r>
            <w:fldChar w:fldCharType="begin"/>
          </w:r>
          <w:r>
            <w:instrText xml:space="preserve">CITATION Pet10 \p 92 \l 2057 </w:instrText>
          </w:r>
          <w:r>
            <w:fldChar w:fldCharType="separate"/>
          </w:r>
          <w:r w:rsidR="00CC6CC7" w:rsidRPr="00CC6CC7">
            <w:rPr>
              <w:noProof/>
            </w:rPr>
            <w:t>(Garner, 2010, p. 92)</w:t>
          </w:r>
          <w:r>
            <w:fldChar w:fldCharType="end"/>
          </w:r>
        </w:sdtContent>
      </w:sdt>
    </w:p>
  </w:footnote>
  <w:footnote w:id="26">
    <w:p w14:paraId="130E3095" w14:textId="54A757E4" w:rsidR="00F32C00" w:rsidRDefault="00F32C00" w:rsidP="00F32C00">
      <w:pPr>
        <w:pStyle w:val="FootnoteText"/>
      </w:pPr>
      <w:r>
        <w:rPr>
          <w:rStyle w:val="FootnoteReference"/>
        </w:rPr>
        <w:footnoteRef/>
      </w:r>
      <w:r>
        <w:t xml:space="preserve"> </w:t>
      </w:r>
      <w:sdt>
        <w:sdtPr>
          <w:id w:val="1127507181"/>
          <w:citation/>
        </w:sdtPr>
        <w:sdtEndPr/>
        <w:sdtContent>
          <w:r>
            <w:fldChar w:fldCharType="begin"/>
          </w:r>
          <w:r>
            <w:instrText xml:space="preserve"> CITATION Chu19 \l 2057 </w:instrText>
          </w:r>
          <w:r>
            <w:fldChar w:fldCharType="separate"/>
          </w:r>
          <w:r w:rsidR="00CC6CC7" w:rsidRPr="00CC6CC7">
            <w:rPr>
              <w:noProof/>
            </w:rPr>
            <w:t>(Church Times, 2019)</w:t>
          </w:r>
          <w:r>
            <w:fldChar w:fldCharType="end"/>
          </w:r>
        </w:sdtContent>
      </w:sdt>
    </w:p>
  </w:footnote>
  <w:footnote w:id="27">
    <w:p w14:paraId="40F9F23F" w14:textId="72587E0D" w:rsidR="00F32C00" w:rsidRDefault="00F32C00" w:rsidP="00F32C00">
      <w:pPr>
        <w:pStyle w:val="FootnoteText"/>
      </w:pPr>
      <w:r>
        <w:rPr>
          <w:rStyle w:val="FootnoteReference"/>
        </w:rPr>
        <w:footnoteRef/>
      </w:r>
      <w:r>
        <w:t xml:space="preserve"> </w:t>
      </w:r>
      <w:sdt>
        <w:sdtPr>
          <w:id w:val="-1455948029"/>
          <w:citation/>
        </w:sdtPr>
        <w:sdtEndPr/>
        <w:sdtContent>
          <w:r>
            <w:fldChar w:fldCharType="begin"/>
          </w:r>
          <w:r>
            <w:instrText xml:space="preserve"> CITATION Chu19 \l 2057 </w:instrText>
          </w:r>
          <w:r>
            <w:fldChar w:fldCharType="separate"/>
          </w:r>
          <w:r w:rsidR="00CC6CC7" w:rsidRPr="00CC6CC7">
            <w:rPr>
              <w:noProof/>
            </w:rPr>
            <w:t>(Church Times, 2019)</w:t>
          </w:r>
          <w:r>
            <w:fldChar w:fldCharType="end"/>
          </w:r>
        </w:sdtContent>
      </w:sdt>
    </w:p>
  </w:footnote>
  <w:footnote w:id="28">
    <w:p w14:paraId="3B54652F" w14:textId="7F1A9015" w:rsidR="003759B0" w:rsidRDefault="003759B0">
      <w:pPr>
        <w:pStyle w:val="FootnoteText"/>
      </w:pPr>
      <w:r>
        <w:rPr>
          <w:rStyle w:val="FootnoteReference"/>
        </w:rPr>
        <w:footnoteRef/>
      </w:r>
      <w:r>
        <w:t xml:space="preserve"> It is also felt that the introduction of female Readers who could preach and assist at Holy Communion, probably contributed significantly to the ordination of women 25 years later. Congregations and clergy realised that women were capable of holding such offices well!</w:t>
      </w:r>
    </w:p>
  </w:footnote>
  <w:footnote w:id="29">
    <w:p w14:paraId="7EB4A210" w14:textId="11593318" w:rsidR="00811FFC" w:rsidRDefault="00811FFC">
      <w:pPr>
        <w:pStyle w:val="FootnoteText"/>
      </w:pPr>
      <w:r>
        <w:rPr>
          <w:rStyle w:val="FootnoteReference"/>
        </w:rPr>
        <w:footnoteRef/>
      </w:r>
      <w:r>
        <w:t xml:space="preserve"> </w:t>
      </w:r>
      <w:sdt>
        <w:sdtPr>
          <w:id w:val="1322617758"/>
          <w:citation/>
        </w:sdtPr>
        <w:sdtEndPr/>
        <w:sdtContent>
          <w:r>
            <w:fldChar w:fldCharType="begin"/>
          </w:r>
          <w:r>
            <w:instrText xml:space="preserve">CITATION The00 \p 1 \l 2057 </w:instrText>
          </w:r>
          <w:r>
            <w:fldChar w:fldCharType="separate"/>
          </w:r>
          <w:r w:rsidR="00CC6CC7" w:rsidRPr="00CC6CC7">
            <w:rPr>
              <w:noProof/>
            </w:rPr>
            <w:t>(The Archbishops' Council, 2000, p. 1)</w:t>
          </w:r>
          <w:r>
            <w:fldChar w:fldCharType="end"/>
          </w:r>
        </w:sdtContent>
      </w:sdt>
    </w:p>
  </w:footnote>
  <w:footnote w:id="30">
    <w:p w14:paraId="49D861DB" w14:textId="248757A4" w:rsidR="00811FFC" w:rsidRDefault="00811FFC">
      <w:pPr>
        <w:pStyle w:val="FootnoteText"/>
      </w:pPr>
      <w:r>
        <w:rPr>
          <w:rStyle w:val="FootnoteReference"/>
        </w:rPr>
        <w:footnoteRef/>
      </w:r>
      <w:r>
        <w:t xml:space="preserve"> </w:t>
      </w:r>
      <w:sdt>
        <w:sdtPr>
          <w:id w:val="-1303919924"/>
          <w:citation/>
        </w:sdtPr>
        <w:sdtEndPr/>
        <w:sdtContent>
          <w:r>
            <w:fldChar w:fldCharType="begin"/>
          </w:r>
          <w:r>
            <w:instrText xml:space="preserve"> CITATION The00 \l 2057 </w:instrText>
          </w:r>
          <w:r>
            <w:fldChar w:fldCharType="separate"/>
          </w:r>
          <w:r w:rsidR="00CC6CC7" w:rsidRPr="00CC6CC7">
            <w:rPr>
              <w:noProof/>
            </w:rPr>
            <w:t>(The Archbishops' Council, 2000)</w:t>
          </w:r>
          <w:r>
            <w:fldChar w:fldCharType="end"/>
          </w:r>
        </w:sdtContent>
      </w:sdt>
    </w:p>
  </w:footnote>
  <w:footnote w:id="31">
    <w:p w14:paraId="268B4398" w14:textId="0CEA45DF" w:rsidR="00811FFC" w:rsidRDefault="00811FFC">
      <w:pPr>
        <w:pStyle w:val="FootnoteText"/>
      </w:pPr>
      <w:r>
        <w:rPr>
          <w:rStyle w:val="FootnoteReference"/>
        </w:rPr>
        <w:footnoteRef/>
      </w:r>
      <w:r>
        <w:t xml:space="preserve"> </w:t>
      </w:r>
      <w:sdt>
        <w:sdtPr>
          <w:id w:val="-749113751"/>
          <w:citation/>
        </w:sdtPr>
        <w:sdtEndPr/>
        <w:sdtContent>
          <w:r>
            <w:fldChar w:fldCharType="begin"/>
          </w:r>
          <w:r>
            <w:instrText xml:space="preserve">CITATION The00 \p 4 \l 2057 </w:instrText>
          </w:r>
          <w:r>
            <w:fldChar w:fldCharType="separate"/>
          </w:r>
          <w:r w:rsidR="00CC6CC7" w:rsidRPr="00CC6CC7">
            <w:rPr>
              <w:noProof/>
            </w:rPr>
            <w:t>(The Archbishops' Council, 2000, p. 4)</w:t>
          </w:r>
          <w:r>
            <w:fldChar w:fldCharType="end"/>
          </w:r>
        </w:sdtContent>
      </w:sdt>
    </w:p>
  </w:footnote>
  <w:footnote w:id="32">
    <w:p w14:paraId="48BE3095" w14:textId="7BBE4DFF" w:rsidR="00811FFC" w:rsidRDefault="00811FFC">
      <w:pPr>
        <w:pStyle w:val="FootnoteText"/>
      </w:pPr>
      <w:r>
        <w:rPr>
          <w:rStyle w:val="FootnoteReference"/>
        </w:rPr>
        <w:footnoteRef/>
      </w:r>
      <w:r>
        <w:t xml:space="preserve"> </w:t>
      </w:r>
      <w:sdt>
        <w:sdtPr>
          <w:id w:val="-23942904"/>
          <w:citation/>
        </w:sdtPr>
        <w:sdtEndPr/>
        <w:sdtContent>
          <w:r>
            <w:fldChar w:fldCharType="begin"/>
          </w:r>
          <w:r>
            <w:instrText xml:space="preserve">CITATION The00 \p 6-7 \l 2057 </w:instrText>
          </w:r>
          <w:r>
            <w:fldChar w:fldCharType="separate"/>
          </w:r>
          <w:r w:rsidR="00CC6CC7" w:rsidRPr="00CC6CC7">
            <w:rPr>
              <w:noProof/>
            </w:rPr>
            <w:t>(The Archbishops' Council, 2000, pp. 6-7)</w:t>
          </w:r>
          <w:r>
            <w:fldChar w:fldCharType="end"/>
          </w:r>
        </w:sdtContent>
      </w:sdt>
    </w:p>
  </w:footnote>
  <w:footnote w:id="33">
    <w:p w14:paraId="300A0771" w14:textId="363CE882" w:rsidR="00811FFC" w:rsidRDefault="00811FFC" w:rsidP="00424019">
      <w:pPr>
        <w:pStyle w:val="FootnoteText"/>
      </w:pPr>
      <w:r>
        <w:rPr>
          <w:rStyle w:val="FootnoteReference"/>
        </w:rPr>
        <w:footnoteRef/>
      </w:r>
      <w:sdt>
        <w:sdtPr>
          <w:id w:val="1851069397"/>
          <w:citation/>
        </w:sdtPr>
        <w:sdtEndPr/>
        <w:sdtContent>
          <w:r>
            <w:fldChar w:fldCharType="begin"/>
          </w:r>
          <w:r>
            <w:instrText xml:space="preserve">CITATION The00 \p 17-24 \l 2057 </w:instrText>
          </w:r>
          <w:r>
            <w:fldChar w:fldCharType="separate"/>
          </w:r>
          <w:r w:rsidR="00CC6CC7">
            <w:rPr>
              <w:noProof/>
            </w:rPr>
            <w:t xml:space="preserve"> </w:t>
          </w:r>
          <w:r w:rsidR="00CC6CC7" w:rsidRPr="00CC6CC7">
            <w:rPr>
              <w:noProof/>
            </w:rPr>
            <w:t>(The Archbishops' Council, 2000, pp. 17-24)</w:t>
          </w:r>
          <w:r>
            <w:fldChar w:fldCharType="end"/>
          </w:r>
        </w:sdtContent>
      </w:sdt>
    </w:p>
  </w:footnote>
  <w:footnote w:id="34">
    <w:p w14:paraId="5D4ABF84" w14:textId="41E3618E" w:rsidR="00811FFC" w:rsidRDefault="00811FFC">
      <w:pPr>
        <w:pStyle w:val="FootnoteText"/>
      </w:pPr>
      <w:r>
        <w:rPr>
          <w:rStyle w:val="FootnoteReference"/>
        </w:rPr>
        <w:footnoteRef/>
      </w:r>
      <w:r>
        <w:t xml:space="preserve"> </w:t>
      </w:r>
      <w:sdt>
        <w:sdtPr>
          <w:id w:val="-605414270"/>
          <w:citation/>
        </w:sdtPr>
        <w:sdtEndPr/>
        <w:sdtContent>
          <w:r>
            <w:fldChar w:fldCharType="begin"/>
          </w:r>
          <w:r>
            <w:instrText xml:space="preserve"> CITATION Min08 \l 2057 </w:instrText>
          </w:r>
          <w:r>
            <w:fldChar w:fldCharType="separate"/>
          </w:r>
          <w:r w:rsidR="00CC6CC7" w:rsidRPr="00CC6CC7">
            <w:rPr>
              <w:noProof/>
            </w:rPr>
            <w:t>(Ministry Division of the Archbishops' Council, 2008)</w:t>
          </w:r>
          <w:r>
            <w:fldChar w:fldCharType="end"/>
          </w:r>
        </w:sdtContent>
      </w:sdt>
    </w:p>
  </w:footnote>
  <w:footnote w:id="35">
    <w:p w14:paraId="7CDDF27B" w14:textId="0F16019D" w:rsidR="00811FFC" w:rsidRDefault="00811FFC">
      <w:pPr>
        <w:pStyle w:val="FootnoteText"/>
      </w:pPr>
      <w:r>
        <w:rPr>
          <w:rStyle w:val="FootnoteReference"/>
        </w:rPr>
        <w:footnoteRef/>
      </w:r>
      <w:r>
        <w:t xml:space="preserve"> </w:t>
      </w:r>
      <w:sdt>
        <w:sdtPr>
          <w:id w:val="-608051608"/>
          <w:citation/>
        </w:sdtPr>
        <w:sdtEndPr/>
        <w:sdtContent>
          <w:r>
            <w:fldChar w:fldCharType="begin"/>
          </w:r>
          <w:r>
            <w:instrText xml:space="preserve">CITATION Min08 \p 87-88 \l 2057 </w:instrText>
          </w:r>
          <w:r>
            <w:fldChar w:fldCharType="separate"/>
          </w:r>
          <w:r w:rsidR="00CC6CC7" w:rsidRPr="00CC6CC7">
            <w:rPr>
              <w:noProof/>
            </w:rPr>
            <w:t>(Ministry Division of the Archbishops' Council, 2008, pp. 87-88)</w:t>
          </w:r>
          <w:r>
            <w:fldChar w:fldCharType="end"/>
          </w:r>
        </w:sdtContent>
      </w:sdt>
    </w:p>
  </w:footnote>
  <w:footnote w:id="36">
    <w:p w14:paraId="6417F470" w14:textId="59CACC65" w:rsidR="00F32C00" w:rsidRDefault="00F32C00" w:rsidP="00F32C00">
      <w:pPr>
        <w:pStyle w:val="FootnoteText"/>
      </w:pPr>
      <w:r>
        <w:rPr>
          <w:rStyle w:val="FootnoteReference"/>
        </w:rPr>
        <w:footnoteRef/>
      </w:r>
      <w:r>
        <w:t xml:space="preserve"> </w:t>
      </w:r>
      <w:sdt>
        <w:sdtPr>
          <w:id w:val="348833557"/>
          <w:citation/>
        </w:sdtPr>
        <w:sdtEndPr/>
        <w:sdtContent>
          <w:r>
            <w:fldChar w:fldCharType="begin"/>
          </w:r>
          <w:r>
            <w:instrText xml:space="preserve">CITATION The17 \l 2057 </w:instrText>
          </w:r>
          <w:r>
            <w:fldChar w:fldCharType="separate"/>
          </w:r>
          <w:r w:rsidR="00CC6CC7" w:rsidRPr="00CC6CC7">
            <w:rPr>
              <w:noProof/>
            </w:rPr>
            <w:t>(The Archbishops' Council, 2017)</w:t>
          </w:r>
          <w:r>
            <w:fldChar w:fldCharType="end"/>
          </w:r>
        </w:sdtContent>
      </w:sdt>
    </w:p>
  </w:footnote>
  <w:footnote w:id="37">
    <w:p w14:paraId="31CD8CDE" w14:textId="180ECDD1" w:rsidR="00F32C00" w:rsidRDefault="00F32C00" w:rsidP="00F32C00">
      <w:pPr>
        <w:pStyle w:val="FootnoteText"/>
      </w:pPr>
      <w:r>
        <w:rPr>
          <w:rStyle w:val="FootnoteReference"/>
        </w:rPr>
        <w:footnoteRef/>
      </w:r>
      <w:r>
        <w:t xml:space="preserve"> </w:t>
      </w:r>
      <w:sdt>
        <w:sdtPr>
          <w:id w:val="-1078197420"/>
          <w:citation/>
        </w:sdtPr>
        <w:sdtEndPr/>
        <w:sdtContent>
          <w:r>
            <w:fldChar w:fldCharType="begin"/>
          </w:r>
          <w:r>
            <w:instrText xml:space="preserve">CITATION The17 \p 12 \l 2057 </w:instrText>
          </w:r>
          <w:r>
            <w:fldChar w:fldCharType="separate"/>
          </w:r>
          <w:r w:rsidR="00CC6CC7" w:rsidRPr="00CC6CC7">
            <w:rPr>
              <w:noProof/>
            </w:rPr>
            <w:t>(The Archbishops' Council, 2017, p. 12)</w:t>
          </w:r>
          <w:r>
            <w:fldChar w:fldCharType="end"/>
          </w:r>
        </w:sdtContent>
      </w:sdt>
    </w:p>
  </w:footnote>
  <w:footnote w:id="38">
    <w:p w14:paraId="35A1DE94" w14:textId="561E88C1" w:rsidR="00F32C00" w:rsidRDefault="00F32C00" w:rsidP="00F32C00">
      <w:pPr>
        <w:pStyle w:val="FootnoteText"/>
      </w:pPr>
      <w:r>
        <w:rPr>
          <w:rStyle w:val="FootnoteReference"/>
        </w:rPr>
        <w:footnoteRef/>
      </w:r>
      <w:r>
        <w:t xml:space="preserve"> </w:t>
      </w:r>
      <w:sdt>
        <w:sdtPr>
          <w:id w:val="132534812"/>
          <w:citation/>
        </w:sdtPr>
        <w:sdtEndPr/>
        <w:sdtContent>
          <w:r>
            <w:fldChar w:fldCharType="begin"/>
          </w:r>
          <w:r>
            <w:instrText xml:space="preserve">CITATION The17 \p 16 \l 2057 </w:instrText>
          </w:r>
          <w:r>
            <w:fldChar w:fldCharType="separate"/>
          </w:r>
          <w:r w:rsidR="00CC6CC7" w:rsidRPr="00CC6CC7">
            <w:rPr>
              <w:noProof/>
            </w:rPr>
            <w:t>(The Archbishops' Council, 2017, p. 16)</w:t>
          </w:r>
          <w:r>
            <w:fldChar w:fldCharType="end"/>
          </w:r>
        </w:sdtContent>
      </w:sdt>
    </w:p>
  </w:footnote>
  <w:footnote w:id="39">
    <w:p w14:paraId="66827FD9" w14:textId="6AC3F50E" w:rsidR="00EE091A" w:rsidRDefault="00EE091A">
      <w:pPr>
        <w:pStyle w:val="FootnoteText"/>
      </w:pPr>
      <w:r>
        <w:rPr>
          <w:rStyle w:val="FootnoteReference"/>
        </w:rPr>
        <w:footnoteRef/>
      </w:r>
      <w:r>
        <w:t xml:space="preserve"> </w:t>
      </w:r>
      <w:sdt>
        <w:sdtPr>
          <w:id w:val="-1701930168"/>
          <w:citation/>
        </w:sdtPr>
        <w:sdtEndPr/>
        <w:sdtContent>
          <w:r>
            <w:fldChar w:fldCharType="begin"/>
          </w:r>
          <w:r>
            <w:instrText xml:space="preserve"> CITATION Cen18 \l 2057 </w:instrText>
          </w:r>
          <w:r>
            <w:fldChar w:fldCharType="separate"/>
          </w:r>
          <w:r w:rsidR="00CC6CC7" w:rsidRPr="00CC6CC7">
            <w:rPr>
              <w:noProof/>
            </w:rPr>
            <w:t>(Central Readers' Council, 2019)</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101B" w14:textId="0F58BD82" w:rsidR="003B487B" w:rsidRDefault="003B487B">
    <w:pPr>
      <w:pStyle w:val="Header"/>
    </w:pPr>
    <w:r>
      <w:rPr>
        <w:noProof/>
      </w:rPr>
      <w:drawing>
        <wp:anchor distT="0" distB="0" distL="114300" distR="114300" simplePos="0" relativeHeight="251659264" behindDoc="1" locked="0" layoutInCell="1" allowOverlap="1" wp14:anchorId="0D815C6E" wp14:editId="7C39A9E4">
          <wp:simplePos x="0" y="0"/>
          <wp:positionH relativeFrom="column">
            <wp:posOffset>95250</wp:posOffset>
          </wp:positionH>
          <wp:positionV relativeFrom="paragraph">
            <wp:posOffset>-125730</wp:posOffset>
          </wp:positionV>
          <wp:extent cx="1371600" cy="502920"/>
          <wp:effectExtent l="0" t="0" r="0" b="0"/>
          <wp:wrapTight wrapText="bothSides">
            <wp:wrapPolygon edited="0">
              <wp:start x="21600" y="21600"/>
              <wp:lineTo x="21600" y="1145"/>
              <wp:lineTo x="300" y="1145"/>
              <wp:lineTo x="300" y="21600"/>
              <wp:lineTo x="21600" y="21600"/>
            </wp:wrapPolygon>
          </wp:wrapTight>
          <wp:docPr id="621706785" name="Picture 62170678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47577" name="Picture 2" descr="A close-up of a logo&#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19593" b="18131"/>
                  <a:stretch/>
                </pic:blipFill>
                <pic:spPr bwMode="auto">
                  <a:xfrm rot="10800000" flipH="1" flipV="1">
                    <a:off x="0" y="0"/>
                    <a:ext cx="1371600" cy="502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62537"/>
    <w:multiLevelType w:val="hybridMultilevel"/>
    <w:tmpl w:val="F4C4C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10C90"/>
    <w:multiLevelType w:val="hybridMultilevel"/>
    <w:tmpl w:val="396C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D851AD"/>
    <w:multiLevelType w:val="hybridMultilevel"/>
    <w:tmpl w:val="DB34EC5E"/>
    <w:lvl w:ilvl="0" w:tplc="B2C017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6641331">
    <w:abstractNumId w:val="1"/>
  </w:num>
  <w:num w:numId="2" w16cid:durableId="1073088413">
    <w:abstractNumId w:val="2"/>
  </w:num>
  <w:num w:numId="3" w16cid:durableId="1782726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E87"/>
    <w:rsid w:val="000169DF"/>
    <w:rsid w:val="0003678D"/>
    <w:rsid w:val="00036AE2"/>
    <w:rsid w:val="00051AE5"/>
    <w:rsid w:val="00054C1F"/>
    <w:rsid w:val="00057C20"/>
    <w:rsid w:val="00062284"/>
    <w:rsid w:val="0007621A"/>
    <w:rsid w:val="0009006E"/>
    <w:rsid w:val="000949F3"/>
    <w:rsid w:val="00095FCD"/>
    <w:rsid w:val="000C0A5F"/>
    <w:rsid w:val="000C2CAB"/>
    <w:rsid w:val="000D1902"/>
    <w:rsid w:val="000E0301"/>
    <w:rsid w:val="000E3D5D"/>
    <w:rsid w:val="000E4098"/>
    <w:rsid w:val="000F1E1A"/>
    <w:rsid w:val="001031D3"/>
    <w:rsid w:val="001034BD"/>
    <w:rsid w:val="00106A67"/>
    <w:rsid w:val="0012298F"/>
    <w:rsid w:val="001375B7"/>
    <w:rsid w:val="00144B0A"/>
    <w:rsid w:val="00144B5E"/>
    <w:rsid w:val="001479DD"/>
    <w:rsid w:val="001504EB"/>
    <w:rsid w:val="00163679"/>
    <w:rsid w:val="0016511C"/>
    <w:rsid w:val="00171E12"/>
    <w:rsid w:val="00172EE0"/>
    <w:rsid w:val="00173B16"/>
    <w:rsid w:val="00175A31"/>
    <w:rsid w:val="0017763A"/>
    <w:rsid w:val="00186EB4"/>
    <w:rsid w:val="00195860"/>
    <w:rsid w:val="001A5F13"/>
    <w:rsid w:val="001A6828"/>
    <w:rsid w:val="001B5CC8"/>
    <w:rsid w:val="001B7FA2"/>
    <w:rsid w:val="001C6FCE"/>
    <w:rsid w:val="001D37B3"/>
    <w:rsid w:val="001F0D8D"/>
    <w:rsid w:val="0020530B"/>
    <w:rsid w:val="00206E84"/>
    <w:rsid w:val="00210B22"/>
    <w:rsid w:val="00211A3D"/>
    <w:rsid w:val="00215B0D"/>
    <w:rsid w:val="00235BBE"/>
    <w:rsid w:val="0024335D"/>
    <w:rsid w:val="00244A76"/>
    <w:rsid w:val="002458E7"/>
    <w:rsid w:val="00246924"/>
    <w:rsid w:val="00254D41"/>
    <w:rsid w:val="00256FB0"/>
    <w:rsid w:val="00262D54"/>
    <w:rsid w:val="00264BFD"/>
    <w:rsid w:val="002700E7"/>
    <w:rsid w:val="0027644B"/>
    <w:rsid w:val="002812F4"/>
    <w:rsid w:val="00293BCB"/>
    <w:rsid w:val="00293F4B"/>
    <w:rsid w:val="002954F2"/>
    <w:rsid w:val="002A177F"/>
    <w:rsid w:val="002B5EAE"/>
    <w:rsid w:val="002C286C"/>
    <w:rsid w:val="002C4443"/>
    <w:rsid w:val="002C53BB"/>
    <w:rsid w:val="002E745D"/>
    <w:rsid w:val="002F28C5"/>
    <w:rsid w:val="00306870"/>
    <w:rsid w:val="0031001A"/>
    <w:rsid w:val="003155EE"/>
    <w:rsid w:val="003168DF"/>
    <w:rsid w:val="00321F4C"/>
    <w:rsid w:val="00336E71"/>
    <w:rsid w:val="0034023B"/>
    <w:rsid w:val="00345AF5"/>
    <w:rsid w:val="00355BFE"/>
    <w:rsid w:val="003619FF"/>
    <w:rsid w:val="00367613"/>
    <w:rsid w:val="00373149"/>
    <w:rsid w:val="003759B0"/>
    <w:rsid w:val="003761C8"/>
    <w:rsid w:val="00381B5B"/>
    <w:rsid w:val="00382492"/>
    <w:rsid w:val="003929D5"/>
    <w:rsid w:val="003971D3"/>
    <w:rsid w:val="003A79E6"/>
    <w:rsid w:val="003B33BF"/>
    <w:rsid w:val="003B487B"/>
    <w:rsid w:val="003C389E"/>
    <w:rsid w:val="003C5F65"/>
    <w:rsid w:val="003D2004"/>
    <w:rsid w:val="003D3679"/>
    <w:rsid w:val="003D4FFB"/>
    <w:rsid w:val="003E02F7"/>
    <w:rsid w:val="003E44E4"/>
    <w:rsid w:val="003E4577"/>
    <w:rsid w:val="003E4A15"/>
    <w:rsid w:val="003E6835"/>
    <w:rsid w:val="003F77EB"/>
    <w:rsid w:val="00403BE3"/>
    <w:rsid w:val="00406686"/>
    <w:rsid w:val="00412F0C"/>
    <w:rsid w:val="004200F1"/>
    <w:rsid w:val="0042325E"/>
    <w:rsid w:val="00424019"/>
    <w:rsid w:val="0043121B"/>
    <w:rsid w:val="0043353E"/>
    <w:rsid w:val="00443110"/>
    <w:rsid w:val="0044349F"/>
    <w:rsid w:val="0045530B"/>
    <w:rsid w:val="00455C00"/>
    <w:rsid w:val="004677AC"/>
    <w:rsid w:val="00482FBF"/>
    <w:rsid w:val="004A551F"/>
    <w:rsid w:val="004A70D1"/>
    <w:rsid w:val="004B0BA6"/>
    <w:rsid w:val="004B5178"/>
    <w:rsid w:val="004B6677"/>
    <w:rsid w:val="004D573A"/>
    <w:rsid w:val="004E66B0"/>
    <w:rsid w:val="004F78E9"/>
    <w:rsid w:val="005017CB"/>
    <w:rsid w:val="0052725A"/>
    <w:rsid w:val="00543B63"/>
    <w:rsid w:val="00546A4B"/>
    <w:rsid w:val="005510C9"/>
    <w:rsid w:val="00556B18"/>
    <w:rsid w:val="00557E8C"/>
    <w:rsid w:val="005601EE"/>
    <w:rsid w:val="00572DE2"/>
    <w:rsid w:val="00584805"/>
    <w:rsid w:val="00590E49"/>
    <w:rsid w:val="00592F34"/>
    <w:rsid w:val="00596874"/>
    <w:rsid w:val="005A2521"/>
    <w:rsid w:val="005A6951"/>
    <w:rsid w:val="005B40D8"/>
    <w:rsid w:val="005B7775"/>
    <w:rsid w:val="005C0B5C"/>
    <w:rsid w:val="005D606F"/>
    <w:rsid w:val="005E13EB"/>
    <w:rsid w:val="005F28AF"/>
    <w:rsid w:val="00602DE9"/>
    <w:rsid w:val="00615E40"/>
    <w:rsid w:val="00617A21"/>
    <w:rsid w:val="00621E0A"/>
    <w:rsid w:val="0063042D"/>
    <w:rsid w:val="00634EB2"/>
    <w:rsid w:val="00641187"/>
    <w:rsid w:val="00646FD9"/>
    <w:rsid w:val="0065020F"/>
    <w:rsid w:val="00666F72"/>
    <w:rsid w:val="0069104F"/>
    <w:rsid w:val="006931F9"/>
    <w:rsid w:val="006953F6"/>
    <w:rsid w:val="006A4BEB"/>
    <w:rsid w:val="006A4F0A"/>
    <w:rsid w:val="006A5644"/>
    <w:rsid w:val="006A5D92"/>
    <w:rsid w:val="006A5DD3"/>
    <w:rsid w:val="006B5416"/>
    <w:rsid w:val="006B541C"/>
    <w:rsid w:val="006C7C56"/>
    <w:rsid w:val="006D31B3"/>
    <w:rsid w:val="006F3166"/>
    <w:rsid w:val="006F4C92"/>
    <w:rsid w:val="00705389"/>
    <w:rsid w:val="00712A1F"/>
    <w:rsid w:val="007276C6"/>
    <w:rsid w:val="007333B9"/>
    <w:rsid w:val="00754C0D"/>
    <w:rsid w:val="00754DC4"/>
    <w:rsid w:val="00756B04"/>
    <w:rsid w:val="00765613"/>
    <w:rsid w:val="00774678"/>
    <w:rsid w:val="00775779"/>
    <w:rsid w:val="00780FF1"/>
    <w:rsid w:val="00781490"/>
    <w:rsid w:val="007832C0"/>
    <w:rsid w:val="00794274"/>
    <w:rsid w:val="00795FAE"/>
    <w:rsid w:val="00797FEB"/>
    <w:rsid w:val="007A2EB5"/>
    <w:rsid w:val="007B6DDB"/>
    <w:rsid w:val="007C16FF"/>
    <w:rsid w:val="007C2870"/>
    <w:rsid w:val="007C3477"/>
    <w:rsid w:val="007D18DF"/>
    <w:rsid w:val="007D3217"/>
    <w:rsid w:val="007E4E9A"/>
    <w:rsid w:val="007F2F57"/>
    <w:rsid w:val="007F35A0"/>
    <w:rsid w:val="007F517F"/>
    <w:rsid w:val="007F68C4"/>
    <w:rsid w:val="008000AB"/>
    <w:rsid w:val="00811FFC"/>
    <w:rsid w:val="00813D73"/>
    <w:rsid w:val="00816C5A"/>
    <w:rsid w:val="00820650"/>
    <w:rsid w:val="00822240"/>
    <w:rsid w:val="00837A09"/>
    <w:rsid w:val="00843393"/>
    <w:rsid w:val="00844BB6"/>
    <w:rsid w:val="00853483"/>
    <w:rsid w:val="00867690"/>
    <w:rsid w:val="008749ED"/>
    <w:rsid w:val="00880E33"/>
    <w:rsid w:val="0088702D"/>
    <w:rsid w:val="00892A12"/>
    <w:rsid w:val="008A1F59"/>
    <w:rsid w:val="008A40FF"/>
    <w:rsid w:val="008A5312"/>
    <w:rsid w:val="008B5694"/>
    <w:rsid w:val="008C04DE"/>
    <w:rsid w:val="008C3F82"/>
    <w:rsid w:val="008F2A2D"/>
    <w:rsid w:val="009150BE"/>
    <w:rsid w:val="009169B5"/>
    <w:rsid w:val="00920AF4"/>
    <w:rsid w:val="00923B6F"/>
    <w:rsid w:val="00927EA2"/>
    <w:rsid w:val="00930F5F"/>
    <w:rsid w:val="00933606"/>
    <w:rsid w:val="0094265E"/>
    <w:rsid w:val="00942C29"/>
    <w:rsid w:val="00945494"/>
    <w:rsid w:val="00946467"/>
    <w:rsid w:val="00962419"/>
    <w:rsid w:val="00964F05"/>
    <w:rsid w:val="00966DE2"/>
    <w:rsid w:val="009738FB"/>
    <w:rsid w:val="00973BAB"/>
    <w:rsid w:val="00973C1E"/>
    <w:rsid w:val="00985027"/>
    <w:rsid w:val="00990268"/>
    <w:rsid w:val="00992734"/>
    <w:rsid w:val="009A2FB0"/>
    <w:rsid w:val="009A5C99"/>
    <w:rsid w:val="009B08EE"/>
    <w:rsid w:val="009B19D0"/>
    <w:rsid w:val="009C10D7"/>
    <w:rsid w:val="009C16F3"/>
    <w:rsid w:val="009C2055"/>
    <w:rsid w:val="009D38E0"/>
    <w:rsid w:val="009E08E8"/>
    <w:rsid w:val="009F1CA2"/>
    <w:rsid w:val="00A079CA"/>
    <w:rsid w:val="00A10B56"/>
    <w:rsid w:val="00A11E1E"/>
    <w:rsid w:val="00A20466"/>
    <w:rsid w:val="00A36856"/>
    <w:rsid w:val="00A44A08"/>
    <w:rsid w:val="00A53663"/>
    <w:rsid w:val="00A61C36"/>
    <w:rsid w:val="00A6600D"/>
    <w:rsid w:val="00A66DB1"/>
    <w:rsid w:val="00A66E22"/>
    <w:rsid w:val="00A76305"/>
    <w:rsid w:val="00A9250D"/>
    <w:rsid w:val="00A94365"/>
    <w:rsid w:val="00AB2552"/>
    <w:rsid w:val="00AD5A2A"/>
    <w:rsid w:val="00AE604B"/>
    <w:rsid w:val="00AE63D2"/>
    <w:rsid w:val="00B14362"/>
    <w:rsid w:val="00B22766"/>
    <w:rsid w:val="00B34ACC"/>
    <w:rsid w:val="00B378A8"/>
    <w:rsid w:val="00B442F0"/>
    <w:rsid w:val="00B55D96"/>
    <w:rsid w:val="00B6047D"/>
    <w:rsid w:val="00B7750B"/>
    <w:rsid w:val="00B83820"/>
    <w:rsid w:val="00B84B39"/>
    <w:rsid w:val="00B94E46"/>
    <w:rsid w:val="00BA35B7"/>
    <w:rsid w:val="00BB3810"/>
    <w:rsid w:val="00BB3AC9"/>
    <w:rsid w:val="00BB7AD9"/>
    <w:rsid w:val="00BC0F14"/>
    <w:rsid w:val="00BD3930"/>
    <w:rsid w:val="00BD5FC9"/>
    <w:rsid w:val="00BE6EE9"/>
    <w:rsid w:val="00C01725"/>
    <w:rsid w:val="00C024D4"/>
    <w:rsid w:val="00C034DA"/>
    <w:rsid w:val="00C03B22"/>
    <w:rsid w:val="00C22130"/>
    <w:rsid w:val="00C36E96"/>
    <w:rsid w:val="00C50904"/>
    <w:rsid w:val="00C51804"/>
    <w:rsid w:val="00C72D25"/>
    <w:rsid w:val="00C75D21"/>
    <w:rsid w:val="00C85254"/>
    <w:rsid w:val="00C859C8"/>
    <w:rsid w:val="00C91AEE"/>
    <w:rsid w:val="00C927F2"/>
    <w:rsid w:val="00CB34A8"/>
    <w:rsid w:val="00CB443B"/>
    <w:rsid w:val="00CB4BB7"/>
    <w:rsid w:val="00CB4E7B"/>
    <w:rsid w:val="00CB571F"/>
    <w:rsid w:val="00CB586F"/>
    <w:rsid w:val="00CC073B"/>
    <w:rsid w:val="00CC6CC7"/>
    <w:rsid w:val="00CD3726"/>
    <w:rsid w:val="00CE4D22"/>
    <w:rsid w:val="00CF297A"/>
    <w:rsid w:val="00CF4DE4"/>
    <w:rsid w:val="00D067B9"/>
    <w:rsid w:val="00D114A9"/>
    <w:rsid w:val="00D21352"/>
    <w:rsid w:val="00D32CC9"/>
    <w:rsid w:val="00D33B69"/>
    <w:rsid w:val="00D355AC"/>
    <w:rsid w:val="00D40FB6"/>
    <w:rsid w:val="00D418FF"/>
    <w:rsid w:val="00D43138"/>
    <w:rsid w:val="00D449BF"/>
    <w:rsid w:val="00D711A9"/>
    <w:rsid w:val="00D75BD9"/>
    <w:rsid w:val="00D83CBD"/>
    <w:rsid w:val="00D84BAE"/>
    <w:rsid w:val="00DA6C2F"/>
    <w:rsid w:val="00DA7522"/>
    <w:rsid w:val="00DB0142"/>
    <w:rsid w:val="00DB76A6"/>
    <w:rsid w:val="00DC1833"/>
    <w:rsid w:val="00DE2799"/>
    <w:rsid w:val="00DE4040"/>
    <w:rsid w:val="00DE5DED"/>
    <w:rsid w:val="00DF1705"/>
    <w:rsid w:val="00DF1A5E"/>
    <w:rsid w:val="00E174E9"/>
    <w:rsid w:val="00E240BB"/>
    <w:rsid w:val="00E25A15"/>
    <w:rsid w:val="00E27431"/>
    <w:rsid w:val="00E40FF1"/>
    <w:rsid w:val="00E4296A"/>
    <w:rsid w:val="00E42FFA"/>
    <w:rsid w:val="00E515DA"/>
    <w:rsid w:val="00E5363B"/>
    <w:rsid w:val="00E565EF"/>
    <w:rsid w:val="00E57FAC"/>
    <w:rsid w:val="00E655E4"/>
    <w:rsid w:val="00E7088C"/>
    <w:rsid w:val="00E72CFE"/>
    <w:rsid w:val="00E739C4"/>
    <w:rsid w:val="00E83543"/>
    <w:rsid w:val="00EA7528"/>
    <w:rsid w:val="00EB02B1"/>
    <w:rsid w:val="00EC6EB6"/>
    <w:rsid w:val="00ED0E87"/>
    <w:rsid w:val="00ED13A1"/>
    <w:rsid w:val="00ED16B7"/>
    <w:rsid w:val="00ED30E7"/>
    <w:rsid w:val="00ED4E05"/>
    <w:rsid w:val="00ED50E8"/>
    <w:rsid w:val="00EE091A"/>
    <w:rsid w:val="00EE1461"/>
    <w:rsid w:val="00EF292B"/>
    <w:rsid w:val="00F03EA1"/>
    <w:rsid w:val="00F20A04"/>
    <w:rsid w:val="00F20FB7"/>
    <w:rsid w:val="00F22B4B"/>
    <w:rsid w:val="00F26C6F"/>
    <w:rsid w:val="00F321ED"/>
    <w:rsid w:val="00F32C00"/>
    <w:rsid w:val="00F3496A"/>
    <w:rsid w:val="00F350F3"/>
    <w:rsid w:val="00F4123D"/>
    <w:rsid w:val="00F46C9B"/>
    <w:rsid w:val="00F730A7"/>
    <w:rsid w:val="00F735E6"/>
    <w:rsid w:val="00F81547"/>
    <w:rsid w:val="00FA5168"/>
    <w:rsid w:val="00FD444D"/>
    <w:rsid w:val="00FD51B2"/>
    <w:rsid w:val="00FE1A0F"/>
    <w:rsid w:val="00FE2EFA"/>
    <w:rsid w:val="00FF02F4"/>
    <w:rsid w:val="00FF1E1C"/>
    <w:rsid w:val="00FF47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7FE3BA"/>
  <w15:chartTrackingRefBased/>
  <w15:docId w15:val="{1553E19A-110C-4F96-91BF-4356353C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483"/>
    <w:pPr>
      <w:spacing w:after="200" w:line="276" w:lineRule="auto"/>
    </w:pPr>
  </w:style>
  <w:style w:type="paragraph" w:styleId="Heading1">
    <w:name w:val="heading 1"/>
    <w:basedOn w:val="Normal"/>
    <w:link w:val="Heading1Char"/>
    <w:uiPriority w:val="9"/>
    <w:qFormat/>
    <w:rsid w:val="001636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6FF"/>
    <w:rPr>
      <w:color w:val="0000FF"/>
      <w:u w:val="single"/>
    </w:rPr>
  </w:style>
  <w:style w:type="character" w:customStyle="1" w:styleId="UnresolvedMention1">
    <w:name w:val="Unresolved Mention1"/>
    <w:basedOn w:val="DefaultParagraphFont"/>
    <w:uiPriority w:val="99"/>
    <w:semiHidden/>
    <w:unhideWhenUsed/>
    <w:rsid w:val="00CB4E7B"/>
    <w:rPr>
      <w:color w:val="605E5C"/>
      <w:shd w:val="clear" w:color="auto" w:fill="E1DFDD"/>
    </w:rPr>
  </w:style>
  <w:style w:type="paragraph" w:customStyle="1" w:styleId="Default">
    <w:name w:val="Default"/>
    <w:rsid w:val="00CF4DE4"/>
    <w:pPr>
      <w:autoSpaceDE w:val="0"/>
      <w:autoSpaceDN w:val="0"/>
      <w:adjustRightInd w:val="0"/>
      <w:spacing w:after="0" w:line="240" w:lineRule="auto"/>
    </w:pPr>
    <w:rPr>
      <w:rFonts w:ascii="Code" w:hAnsi="Code" w:cs="Code"/>
      <w:color w:val="000000"/>
      <w:sz w:val="24"/>
      <w:szCs w:val="24"/>
    </w:rPr>
  </w:style>
  <w:style w:type="character" w:styleId="Emphasis">
    <w:name w:val="Emphasis"/>
    <w:basedOn w:val="DefaultParagraphFont"/>
    <w:uiPriority w:val="20"/>
    <w:qFormat/>
    <w:rsid w:val="00705389"/>
    <w:rPr>
      <w:i/>
      <w:iCs/>
    </w:rPr>
  </w:style>
  <w:style w:type="paragraph" w:styleId="FootnoteText">
    <w:name w:val="footnote text"/>
    <w:basedOn w:val="Normal"/>
    <w:link w:val="FootnoteTextChar"/>
    <w:uiPriority w:val="99"/>
    <w:unhideWhenUsed/>
    <w:rsid w:val="0063042D"/>
    <w:pPr>
      <w:spacing w:after="0" w:line="240" w:lineRule="auto"/>
    </w:pPr>
    <w:rPr>
      <w:sz w:val="20"/>
      <w:szCs w:val="20"/>
    </w:rPr>
  </w:style>
  <w:style w:type="character" w:customStyle="1" w:styleId="FootnoteTextChar">
    <w:name w:val="Footnote Text Char"/>
    <w:basedOn w:val="DefaultParagraphFont"/>
    <w:link w:val="FootnoteText"/>
    <w:uiPriority w:val="99"/>
    <w:rsid w:val="0063042D"/>
    <w:rPr>
      <w:sz w:val="20"/>
      <w:szCs w:val="20"/>
    </w:rPr>
  </w:style>
  <w:style w:type="character" w:styleId="FootnoteReference">
    <w:name w:val="footnote reference"/>
    <w:basedOn w:val="DefaultParagraphFont"/>
    <w:uiPriority w:val="99"/>
    <w:semiHidden/>
    <w:unhideWhenUsed/>
    <w:rsid w:val="0063042D"/>
    <w:rPr>
      <w:vertAlign w:val="superscript"/>
    </w:rPr>
  </w:style>
  <w:style w:type="character" w:styleId="FollowedHyperlink">
    <w:name w:val="FollowedHyperlink"/>
    <w:basedOn w:val="DefaultParagraphFont"/>
    <w:uiPriority w:val="99"/>
    <w:semiHidden/>
    <w:unhideWhenUsed/>
    <w:rsid w:val="0020530B"/>
    <w:rPr>
      <w:color w:val="954F72" w:themeColor="followedHyperlink"/>
      <w:u w:val="single"/>
    </w:rPr>
  </w:style>
  <w:style w:type="paragraph" w:customStyle="1" w:styleId="chapter-para">
    <w:name w:val="chapter-para"/>
    <w:basedOn w:val="Normal"/>
    <w:rsid w:val="001636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63679"/>
    <w:rPr>
      <w:rFonts w:ascii="Times New Roman" w:eastAsia="Times New Roman" w:hAnsi="Times New Roman" w:cs="Times New Roman"/>
      <w:b/>
      <w:bCs/>
      <w:kern w:val="36"/>
      <w:sz w:val="48"/>
      <w:szCs w:val="48"/>
      <w:lang w:eastAsia="en-GB"/>
    </w:rPr>
  </w:style>
  <w:style w:type="character" w:customStyle="1" w:styleId="al-author-name-more">
    <w:name w:val="al-author-name-more"/>
    <w:basedOn w:val="DefaultParagraphFont"/>
    <w:rsid w:val="00163679"/>
  </w:style>
  <w:style w:type="paragraph" w:styleId="ListParagraph">
    <w:name w:val="List Paragraph"/>
    <w:basedOn w:val="Normal"/>
    <w:uiPriority w:val="34"/>
    <w:qFormat/>
    <w:rsid w:val="000E3D5D"/>
    <w:pPr>
      <w:ind w:left="720"/>
      <w:contextualSpacing/>
    </w:pPr>
  </w:style>
  <w:style w:type="paragraph" w:styleId="Caption">
    <w:name w:val="caption"/>
    <w:basedOn w:val="Normal"/>
    <w:next w:val="Normal"/>
    <w:uiPriority w:val="35"/>
    <w:unhideWhenUsed/>
    <w:qFormat/>
    <w:rsid w:val="00A94365"/>
    <w:pPr>
      <w:spacing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7F35A0"/>
    <w:rPr>
      <w:color w:val="605E5C"/>
      <w:shd w:val="clear" w:color="auto" w:fill="E1DFDD"/>
    </w:rPr>
  </w:style>
  <w:style w:type="paragraph" w:styleId="Header">
    <w:name w:val="header"/>
    <w:basedOn w:val="Normal"/>
    <w:link w:val="HeaderChar"/>
    <w:uiPriority w:val="99"/>
    <w:unhideWhenUsed/>
    <w:rsid w:val="00E655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5E4"/>
  </w:style>
  <w:style w:type="paragraph" w:styleId="Footer">
    <w:name w:val="footer"/>
    <w:basedOn w:val="Normal"/>
    <w:link w:val="FooterChar"/>
    <w:uiPriority w:val="99"/>
    <w:unhideWhenUsed/>
    <w:rsid w:val="00E655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5E4"/>
  </w:style>
  <w:style w:type="paragraph" w:styleId="NormalWeb">
    <w:name w:val="Normal (Web)"/>
    <w:basedOn w:val="Normal"/>
    <w:uiPriority w:val="99"/>
    <w:semiHidden/>
    <w:unhideWhenUsed/>
    <w:rsid w:val="00A204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rsid w:val="00695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11">
      <w:bodyDiv w:val="1"/>
      <w:marLeft w:val="0"/>
      <w:marRight w:val="0"/>
      <w:marTop w:val="0"/>
      <w:marBottom w:val="0"/>
      <w:divBdr>
        <w:top w:val="none" w:sz="0" w:space="0" w:color="auto"/>
        <w:left w:val="none" w:sz="0" w:space="0" w:color="auto"/>
        <w:bottom w:val="none" w:sz="0" w:space="0" w:color="auto"/>
        <w:right w:val="none" w:sz="0" w:space="0" w:color="auto"/>
      </w:divBdr>
    </w:div>
    <w:div w:id="1665117">
      <w:bodyDiv w:val="1"/>
      <w:marLeft w:val="0"/>
      <w:marRight w:val="0"/>
      <w:marTop w:val="0"/>
      <w:marBottom w:val="0"/>
      <w:divBdr>
        <w:top w:val="none" w:sz="0" w:space="0" w:color="auto"/>
        <w:left w:val="none" w:sz="0" w:space="0" w:color="auto"/>
        <w:bottom w:val="none" w:sz="0" w:space="0" w:color="auto"/>
        <w:right w:val="none" w:sz="0" w:space="0" w:color="auto"/>
      </w:divBdr>
    </w:div>
    <w:div w:id="4020283">
      <w:bodyDiv w:val="1"/>
      <w:marLeft w:val="0"/>
      <w:marRight w:val="0"/>
      <w:marTop w:val="0"/>
      <w:marBottom w:val="0"/>
      <w:divBdr>
        <w:top w:val="none" w:sz="0" w:space="0" w:color="auto"/>
        <w:left w:val="none" w:sz="0" w:space="0" w:color="auto"/>
        <w:bottom w:val="none" w:sz="0" w:space="0" w:color="auto"/>
        <w:right w:val="none" w:sz="0" w:space="0" w:color="auto"/>
      </w:divBdr>
    </w:div>
    <w:div w:id="8411744">
      <w:bodyDiv w:val="1"/>
      <w:marLeft w:val="0"/>
      <w:marRight w:val="0"/>
      <w:marTop w:val="0"/>
      <w:marBottom w:val="0"/>
      <w:divBdr>
        <w:top w:val="none" w:sz="0" w:space="0" w:color="auto"/>
        <w:left w:val="none" w:sz="0" w:space="0" w:color="auto"/>
        <w:bottom w:val="none" w:sz="0" w:space="0" w:color="auto"/>
        <w:right w:val="none" w:sz="0" w:space="0" w:color="auto"/>
      </w:divBdr>
    </w:div>
    <w:div w:id="9765830">
      <w:bodyDiv w:val="1"/>
      <w:marLeft w:val="0"/>
      <w:marRight w:val="0"/>
      <w:marTop w:val="0"/>
      <w:marBottom w:val="0"/>
      <w:divBdr>
        <w:top w:val="none" w:sz="0" w:space="0" w:color="auto"/>
        <w:left w:val="none" w:sz="0" w:space="0" w:color="auto"/>
        <w:bottom w:val="none" w:sz="0" w:space="0" w:color="auto"/>
        <w:right w:val="none" w:sz="0" w:space="0" w:color="auto"/>
      </w:divBdr>
    </w:div>
    <w:div w:id="10764847">
      <w:bodyDiv w:val="1"/>
      <w:marLeft w:val="0"/>
      <w:marRight w:val="0"/>
      <w:marTop w:val="0"/>
      <w:marBottom w:val="0"/>
      <w:divBdr>
        <w:top w:val="none" w:sz="0" w:space="0" w:color="auto"/>
        <w:left w:val="none" w:sz="0" w:space="0" w:color="auto"/>
        <w:bottom w:val="none" w:sz="0" w:space="0" w:color="auto"/>
        <w:right w:val="none" w:sz="0" w:space="0" w:color="auto"/>
      </w:divBdr>
    </w:div>
    <w:div w:id="31813154">
      <w:bodyDiv w:val="1"/>
      <w:marLeft w:val="0"/>
      <w:marRight w:val="0"/>
      <w:marTop w:val="0"/>
      <w:marBottom w:val="0"/>
      <w:divBdr>
        <w:top w:val="none" w:sz="0" w:space="0" w:color="auto"/>
        <w:left w:val="none" w:sz="0" w:space="0" w:color="auto"/>
        <w:bottom w:val="none" w:sz="0" w:space="0" w:color="auto"/>
        <w:right w:val="none" w:sz="0" w:space="0" w:color="auto"/>
      </w:divBdr>
    </w:div>
    <w:div w:id="41949469">
      <w:bodyDiv w:val="1"/>
      <w:marLeft w:val="0"/>
      <w:marRight w:val="0"/>
      <w:marTop w:val="0"/>
      <w:marBottom w:val="0"/>
      <w:divBdr>
        <w:top w:val="none" w:sz="0" w:space="0" w:color="auto"/>
        <w:left w:val="none" w:sz="0" w:space="0" w:color="auto"/>
        <w:bottom w:val="none" w:sz="0" w:space="0" w:color="auto"/>
        <w:right w:val="none" w:sz="0" w:space="0" w:color="auto"/>
      </w:divBdr>
    </w:div>
    <w:div w:id="44718612">
      <w:bodyDiv w:val="1"/>
      <w:marLeft w:val="0"/>
      <w:marRight w:val="0"/>
      <w:marTop w:val="0"/>
      <w:marBottom w:val="0"/>
      <w:divBdr>
        <w:top w:val="none" w:sz="0" w:space="0" w:color="auto"/>
        <w:left w:val="none" w:sz="0" w:space="0" w:color="auto"/>
        <w:bottom w:val="none" w:sz="0" w:space="0" w:color="auto"/>
        <w:right w:val="none" w:sz="0" w:space="0" w:color="auto"/>
      </w:divBdr>
    </w:div>
    <w:div w:id="45641441">
      <w:bodyDiv w:val="1"/>
      <w:marLeft w:val="0"/>
      <w:marRight w:val="0"/>
      <w:marTop w:val="0"/>
      <w:marBottom w:val="0"/>
      <w:divBdr>
        <w:top w:val="none" w:sz="0" w:space="0" w:color="auto"/>
        <w:left w:val="none" w:sz="0" w:space="0" w:color="auto"/>
        <w:bottom w:val="none" w:sz="0" w:space="0" w:color="auto"/>
        <w:right w:val="none" w:sz="0" w:space="0" w:color="auto"/>
      </w:divBdr>
    </w:div>
    <w:div w:id="48112314">
      <w:bodyDiv w:val="1"/>
      <w:marLeft w:val="0"/>
      <w:marRight w:val="0"/>
      <w:marTop w:val="0"/>
      <w:marBottom w:val="0"/>
      <w:divBdr>
        <w:top w:val="none" w:sz="0" w:space="0" w:color="auto"/>
        <w:left w:val="none" w:sz="0" w:space="0" w:color="auto"/>
        <w:bottom w:val="none" w:sz="0" w:space="0" w:color="auto"/>
        <w:right w:val="none" w:sz="0" w:space="0" w:color="auto"/>
      </w:divBdr>
    </w:div>
    <w:div w:id="49807785">
      <w:bodyDiv w:val="1"/>
      <w:marLeft w:val="0"/>
      <w:marRight w:val="0"/>
      <w:marTop w:val="0"/>
      <w:marBottom w:val="0"/>
      <w:divBdr>
        <w:top w:val="none" w:sz="0" w:space="0" w:color="auto"/>
        <w:left w:val="none" w:sz="0" w:space="0" w:color="auto"/>
        <w:bottom w:val="none" w:sz="0" w:space="0" w:color="auto"/>
        <w:right w:val="none" w:sz="0" w:space="0" w:color="auto"/>
      </w:divBdr>
    </w:div>
    <w:div w:id="51345133">
      <w:bodyDiv w:val="1"/>
      <w:marLeft w:val="0"/>
      <w:marRight w:val="0"/>
      <w:marTop w:val="0"/>
      <w:marBottom w:val="0"/>
      <w:divBdr>
        <w:top w:val="none" w:sz="0" w:space="0" w:color="auto"/>
        <w:left w:val="none" w:sz="0" w:space="0" w:color="auto"/>
        <w:bottom w:val="none" w:sz="0" w:space="0" w:color="auto"/>
        <w:right w:val="none" w:sz="0" w:space="0" w:color="auto"/>
      </w:divBdr>
    </w:div>
    <w:div w:id="68159774">
      <w:bodyDiv w:val="1"/>
      <w:marLeft w:val="0"/>
      <w:marRight w:val="0"/>
      <w:marTop w:val="0"/>
      <w:marBottom w:val="0"/>
      <w:divBdr>
        <w:top w:val="none" w:sz="0" w:space="0" w:color="auto"/>
        <w:left w:val="none" w:sz="0" w:space="0" w:color="auto"/>
        <w:bottom w:val="none" w:sz="0" w:space="0" w:color="auto"/>
        <w:right w:val="none" w:sz="0" w:space="0" w:color="auto"/>
      </w:divBdr>
    </w:div>
    <w:div w:id="71239739">
      <w:bodyDiv w:val="1"/>
      <w:marLeft w:val="0"/>
      <w:marRight w:val="0"/>
      <w:marTop w:val="0"/>
      <w:marBottom w:val="0"/>
      <w:divBdr>
        <w:top w:val="none" w:sz="0" w:space="0" w:color="auto"/>
        <w:left w:val="none" w:sz="0" w:space="0" w:color="auto"/>
        <w:bottom w:val="none" w:sz="0" w:space="0" w:color="auto"/>
        <w:right w:val="none" w:sz="0" w:space="0" w:color="auto"/>
      </w:divBdr>
    </w:div>
    <w:div w:id="80609290">
      <w:bodyDiv w:val="1"/>
      <w:marLeft w:val="0"/>
      <w:marRight w:val="0"/>
      <w:marTop w:val="0"/>
      <w:marBottom w:val="0"/>
      <w:divBdr>
        <w:top w:val="none" w:sz="0" w:space="0" w:color="auto"/>
        <w:left w:val="none" w:sz="0" w:space="0" w:color="auto"/>
        <w:bottom w:val="none" w:sz="0" w:space="0" w:color="auto"/>
        <w:right w:val="none" w:sz="0" w:space="0" w:color="auto"/>
      </w:divBdr>
    </w:div>
    <w:div w:id="84228173">
      <w:bodyDiv w:val="1"/>
      <w:marLeft w:val="0"/>
      <w:marRight w:val="0"/>
      <w:marTop w:val="0"/>
      <w:marBottom w:val="0"/>
      <w:divBdr>
        <w:top w:val="none" w:sz="0" w:space="0" w:color="auto"/>
        <w:left w:val="none" w:sz="0" w:space="0" w:color="auto"/>
        <w:bottom w:val="none" w:sz="0" w:space="0" w:color="auto"/>
        <w:right w:val="none" w:sz="0" w:space="0" w:color="auto"/>
      </w:divBdr>
    </w:div>
    <w:div w:id="90129126">
      <w:bodyDiv w:val="1"/>
      <w:marLeft w:val="0"/>
      <w:marRight w:val="0"/>
      <w:marTop w:val="0"/>
      <w:marBottom w:val="0"/>
      <w:divBdr>
        <w:top w:val="none" w:sz="0" w:space="0" w:color="auto"/>
        <w:left w:val="none" w:sz="0" w:space="0" w:color="auto"/>
        <w:bottom w:val="none" w:sz="0" w:space="0" w:color="auto"/>
        <w:right w:val="none" w:sz="0" w:space="0" w:color="auto"/>
      </w:divBdr>
    </w:div>
    <w:div w:id="93601090">
      <w:bodyDiv w:val="1"/>
      <w:marLeft w:val="0"/>
      <w:marRight w:val="0"/>
      <w:marTop w:val="0"/>
      <w:marBottom w:val="0"/>
      <w:divBdr>
        <w:top w:val="none" w:sz="0" w:space="0" w:color="auto"/>
        <w:left w:val="none" w:sz="0" w:space="0" w:color="auto"/>
        <w:bottom w:val="none" w:sz="0" w:space="0" w:color="auto"/>
        <w:right w:val="none" w:sz="0" w:space="0" w:color="auto"/>
      </w:divBdr>
    </w:div>
    <w:div w:id="95059194">
      <w:bodyDiv w:val="1"/>
      <w:marLeft w:val="0"/>
      <w:marRight w:val="0"/>
      <w:marTop w:val="0"/>
      <w:marBottom w:val="0"/>
      <w:divBdr>
        <w:top w:val="none" w:sz="0" w:space="0" w:color="auto"/>
        <w:left w:val="none" w:sz="0" w:space="0" w:color="auto"/>
        <w:bottom w:val="none" w:sz="0" w:space="0" w:color="auto"/>
        <w:right w:val="none" w:sz="0" w:space="0" w:color="auto"/>
      </w:divBdr>
    </w:div>
    <w:div w:id="104466880">
      <w:bodyDiv w:val="1"/>
      <w:marLeft w:val="0"/>
      <w:marRight w:val="0"/>
      <w:marTop w:val="0"/>
      <w:marBottom w:val="0"/>
      <w:divBdr>
        <w:top w:val="none" w:sz="0" w:space="0" w:color="auto"/>
        <w:left w:val="none" w:sz="0" w:space="0" w:color="auto"/>
        <w:bottom w:val="none" w:sz="0" w:space="0" w:color="auto"/>
        <w:right w:val="none" w:sz="0" w:space="0" w:color="auto"/>
      </w:divBdr>
    </w:div>
    <w:div w:id="104740950">
      <w:bodyDiv w:val="1"/>
      <w:marLeft w:val="0"/>
      <w:marRight w:val="0"/>
      <w:marTop w:val="0"/>
      <w:marBottom w:val="0"/>
      <w:divBdr>
        <w:top w:val="none" w:sz="0" w:space="0" w:color="auto"/>
        <w:left w:val="none" w:sz="0" w:space="0" w:color="auto"/>
        <w:bottom w:val="none" w:sz="0" w:space="0" w:color="auto"/>
        <w:right w:val="none" w:sz="0" w:space="0" w:color="auto"/>
      </w:divBdr>
    </w:div>
    <w:div w:id="109520056">
      <w:bodyDiv w:val="1"/>
      <w:marLeft w:val="0"/>
      <w:marRight w:val="0"/>
      <w:marTop w:val="0"/>
      <w:marBottom w:val="0"/>
      <w:divBdr>
        <w:top w:val="none" w:sz="0" w:space="0" w:color="auto"/>
        <w:left w:val="none" w:sz="0" w:space="0" w:color="auto"/>
        <w:bottom w:val="none" w:sz="0" w:space="0" w:color="auto"/>
        <w:right w:val="none" w:sz="0" w:space="0" w:color="auto"/>
      </w:divBdr>
    </w:div>
    <w:div w:id="110906711">
      <w:bodyDiv w:val="1"/>
      <w:marLeft w:val="0"/>
      <w:marRight w:val="0"/>
      <w:marTop w:val="0"/>
      <w:marBottom w:val="0"/>
      <w:divBdr>
        <w:top w:val="none" w:sz="0" w:space="0" w:color="auto"/>
        <w:left w:val="none" w:sz="0" w:space="0" w:color="auto"/>
        <w:bottom w:val="none" w:sz="0" w:space="0" w:color="auto"/>
        <w:right w:val="none" w:sz="0" w:space="0" w:color="auto"/>
      </w:divBdr>
    </w:div>
    <w:div w:id="113334141">
      <w:bodyDiv w:val="1"/>
      <w:marLeft w:val="0"/>
      <w:marRight w:val="0"/>
      <w:marTop w:val="0"/>
      <w:marBottom w:val="0"/>
      <w:divBdr>
        <w:top w:val="none" w:sz="0" w:space="0" w:color="auto"/>
        <w:left w:val="none" w:sz="0" w:space="0" w:color="auto"/>
        <w:bottom w:val="none" w:sz="0" w:space="0" w:color="auto"/>
        <w:right w:val="none" w:sz="0" w:space="0" w:color="auto"/>
      </w:divBdr>
    </w:div>
    <w:div w:id="119154336">
      <w:bodyDiv w:val="1"/>
      <w:marLeft w:val="0"/>
      <w:marRight w:val="0"/>
      <w:marTop w:val="0"/>
      <w:marBottom w:val="0"/>
      <w:divBdr>
        <w:top w:val="none" w:sz="0" w:space="0" w:color="auto"/>
        <w:left w:val="none" w:sz="0" w:space="0" w:color="auto"/>
        <w:bottom w:val="none" w:sz="0" w:space="0" w:color="auto"/>
        <w:right w:val="none" w:sz="0" w:space="0" w:color="auto"/>
      </w:divBdr>
    </w:div>
    <w:div w:id="125397067">
      <w:bodyDiv w:val="1"/>
      <w:marLeft w:val="0"/>
      <w:marRight w:val="0"/>
      <w:marTop w:val="0"/>
      <w:marBottom w:val="0"/>
      <w:divBdr>
        <w:top w:val="none" w:sz="0" w:space="0" w:color="auto"/>
        <w:left w:val="none" w:sz="0" w:space="0" w:color="auto"/>
        <w:bottom w:val="none" w:sz="0" w:space="0" w:color="auto"/>
        <w:right w:val="none" w:sz="0" w:space="0" w:color="auto"/>
      </w:divBdr>
    </w:div>
    <w:div w:id="131606790">
      <w:bodyDiv w:val="1"/>
      <w:marLeft w:val="0"/>
      <w:marRight w:val="0"/>
      <w:marTop w:val="0"/>
      <w:marBottom w:val="0"/>
      <w:divBdr>
        <w:top w:val="none" w:sz="0" w:space="0" w:color="auto"/>
        <w:left w:val="none" w:sz="0" w:space="0" w:color="auto"/>
        <w:bottom w:val="none" w:sz="0" w:space="0" w:color="auto"/>
        <w:right w:val="none" w:sz="0" w:space="0" w:color="auto"/>
      </w:divBdr>
    </w:div>
    <w:div w:id="132480856">
      <w:bodyDiv w:val="1"/>
      <w:marLeft w:val="0"/>
      <w:marRight w:val="0"/>
      <w:marTop w:val="0"/>
      <w:marBottom w:val="0"/>
      <w:divBdr>
        <w:top w:val="none" w:sz="0" w:space="0" w:color="auto"/>
        <w:left w:val="none" w:sz="0" w:space="0" w:color="auto"/>
        <w:bottom w:val="none" w:sz="0" w:space="0" w:color="auto"/>
        <w:right w:val="none" w:sz="0" w:space="0" w:color="auto"/>
      </w:divBdr>
    </w:div>
    <w:div w:id="138883868">
      <w:bodyDiv w:val="1"/>
      <w:marLeft w:val="0"/>
      <w:marRight w:val="0"/>
      <w:marTop w:val="0"/>
      <w:marBottom w:val="0"/>
      <w:divBdr>
        <w:top w:val="none" w:sz="0" w:space="0" w:color="auto"/>
        <w:left w:val="none" w:sz="0" w:space="0" w:color="auto"/>
        <w:bottom w:val="none" w:sz="0" w:space="0" w:color="auto"/>
        <w:right w:val="none" w:sz="0" w:space="0" w:color="auto"/>
      </w:divBdr>
    </w:div>
    <w:div w:id="143814125">
      <w:bodyDiv w:val="1"/>
      <w:marLeft w:val="0"/>
      <w:marRight w:val="0"/>
      <w:marTop w:val="0"/>
      <w:marBottom w:val="0"/>
      <w:divBdr>
        <w:top w:val="none" w:sz="0" w:space="0" w:color="auto"/>
        <w:left w:val="none" w:sz="0" w:space="0" w:color="auto"/>
        <w:bottom w:val="none" w:sz="0" w:space="0" w:color="auto"/>
        <w:right w:val="none" w:sz="0" w:space="0" w:color="auto"/>
      </w:divBdr>
    </w:div>
    <w:div w:id="147065605">
      <w:bodyDiv w:val="1"/>
      <w:marLeft w:val="0"/>
      <w:marRight w:val="0"/>
      <w:marTop w:val="0"/>
      <w:marBottom w:val="0"/>
      <w:divBdr>
        <w:top w:val="none" w:sz="0" w:space="0" w:color="auto"/>
        <w:left w:val="none" w:sz="0" w:space="0" w:color="auto"/>
        <w:bottom w:val="none" w:sz="0" w:space="0" w:color="auto"/>
        <w:right w:val="none" w:sz="0" w:space="0" w:color="auto"/>
      </w:divBdr>
    </w:div>
    <w:div w:id="156775200">
      <w:bodyDiv w:val="1"/>
      <w:marLeft w:val="0"/>
      <w:marRight w:val="0"/>
      <w:marTop w:val="0"/>
      <w:marBottom w:val="0"/>
      <w:divBdr>
        <w:top w:val="none" w:sz="0" w:space="0" w:color="auto"/>
        <w:left w:val="none" w:sz="0" w:space="0" w:color="auto"/>
        <w:bottom w:val="none" w:sz="0" w:space="0" w:color="auto"/>
        <w:right w:val="none" w:sz="0" w:space="0" w:color="auto"/>
      </w:divBdr>
    </w:div>
    <w:div w:id="159278005">
      <w:bodyDiv w:val="1"/>
      <w:marLeft w:val="0"/>
      <w:marRight w:val="0"/>
      <w:marTop w:val="0"/>
      <w:marBottom w:val="0"/>
      <w:divBdr>
        <w:top w:val="none" w:sz="0" w:space="0" w:color="auto"/>
        <w:left w:val="none" w:sz="0" w:space="0" w:color="auto"/>
        <w:bottom w:val="none" w:sz="0" w:space="0" w:color="auto"/>
        <w:right w:val="none" w:sz="0" w:space="0" w:color="auto"/>
      </w:divBdr>
    </w:div>
    <w:div w:id="164712602">
      <w:bodyDiv w:val="1"/>
      <w:marLeft w:val="0"/>
      <w:marRight w:val="0"/>
      <w:marTop w:val="0"/>
      <w:marBottom w:val="0"/>
      <w:divBdr>
        <w:top w:val="none" w:sz="0" w:space="0" w:color="auto"/>
        <w:left w:val="none" w:sz="0" w:space="0" w:color="auto"/>
        <w:bottom w:val="none" w:sz="0" w:space="0" w:color="auto"/>
        <w:right w:val="none" w:sz="0" w:space="0" w:color="auto"/>
      </w:divBdr>
    </w:div>
    <w:div w:id="166679328">
      <w:bodyDiv w:val="1"/>
      <w:marLeft w:val="0"/>
      <w:marRight w:val="0"/>
      <w:marTop w:val="0"/>
      <w:marBottom w:val="0"/>
      <w:divBdr>
        <w:top w:val="none" w:sz="0" w:space="0" w:color="auto"/>
        <w:left w:val="none" w:sz="0" w:space="0" w:color="auto"/>
        <w:bottom w:val="none" w:sz="0" w:space="0" w:color="auto"/>
        <w:right w:val="none" w:sz="0" w:space="0" w:color="auto"/>
      </w:divBdr>
    </w:div>
    <w:div w:id="166872497">
      <w:bodyDiv w:val="1"/>
      <w:marLeft w:val="0"/>
      <w:marRight w:val="0"/>
      <w:marTop w:val="0"/>
      <w:marBottom w:val="0"/>
      <w:divBdr>
        <w:top w:val="none" w:sz="0" w:space="0" w:color="auto"/>
        <w:left w:val="none" w:sz="0" w:space="0" w:color="auto"/>
        <w:bottom w:val="none" w:sz="0" w:space="0" w:color="auto"/>
        <w:right w:val="none" w:sz="0" w:space="0" w:color="auto"/>
      </w:divBdr>
    </w:div>
    <w:div w:id="167789031">
      <w:bodyDiv w:val="1"/>
      <w:marLeft w:val="0"/>
      <w:marRight w:val="0"/>
      <w:marTop w:val="0"/>
      <w:marBottom w:val="0"/>
      <w:divBdr>
        <w:top w:val="none" w:sz="0" w:space="0" w:color="auto"/>
        <w:left w:val="none" w:sz="0" w:space="0" w:color="auto"/>
        <w:bottom w:val="none" w:sz="0" w:space="0" w:color="auto"/>
        <w:right w:val="none" w:sz="0" w:space="0" w:color="auto"/>
      </w:divBdr>
    </w:div>
    <w:div w:id="170805129">
      <w:bodyDiv w:val="1"/>
      <w:marLeft w:val="0"/>
      <w:marRight w:val="0"/>
      <w:marTop w:val="0"/>
      <w:marBottom w:val="0"/>
      <w:divBdr>
        <w:top w:val="none" w:sz="0" w:space="0" w:color="auto"/>
        <w:left w:val="none" w:sz="0" w:space="0" w:color="auto"/>
        <w:bottom w:val="none" w:sz="0" w:space="0" w:color="auto"/>
        <w:right w:val="none" w:sz="0" w:space="0" w:color="auto"/>
      </w:divBdr>
    </w:div>
    <w:div w:id="174343911">
      <w:bodyDiv w:val="1"/>
      <w:marLeft w:val="0"/>
      <w:marRight w:val="0"/>
      <w:marTop w:val="0"/>
      <w:marBottom w:val="0"/>
      <w:divBdr>
        <w:top w:val="none" w:sz="0" w:space="0" w:color="auto"/>
        <w:left w:val="none" w:sz="0" w:space="0" w:color="auto"/>
        <w:bottom w:val="none" w:sz="0" w:space="0" w:color="auto"/>
        <w:right w:val="none" w:sz="0" w:space="0" w:color="auto"/>
      </w:divBdr>
    </w:div>
    <w:div w:id="185949811">
      <w:bodyDiv w:val="1"/>
      <w:marLeft w:val="0"/>
      <w:marRight w:val="0"/>
      <w:marTop w:val="0"/>
      <w:marBottom w:val="0"/>
      <w:divBdr>
        <w:top w:val="none" w:sz="0" w:space="0" w:color="auto"/>
        <w:left w:val="none" w:sz="0" w:space="0" w:color="auto"/>
        <w:bottom w:val="none" w:sz="0" w:space="0" w:color="auto"/>
        <w:right w:val="none" w:sz="0" w:space="0" w:color="auto"/>
      </w:divBdr>
    </w:div>
    <w:div w:id="186719562">
      <w:bodyDiv w:val="1"/>
      <w:marLeft w:val="0"/>
      <w:marRight w:val="0"/>
      <w:marTop w:val="0"/>
      <w:marBottom w:val="0"/>
      <w:divBdr>
        <w:top w:val="none" w:sz="0" w:space="0" w:color="auto"/>
        <w:left w:val="none" w:sz="0" w:space="0" w:color="auto"/>
        <w:bottom w:val="none" w:sz="0" w:space="0" w:color="auto"/>
        <w:right w:val="none" w:sz="0" w:space="0" w:color="auto"/>
      </w:divBdr>
    </w:div>
    <w:div w:id="188107604">
      <w:bodyDiv w:val="1"/>
      <w:marLeft w:val="0"/>
      <w:marRight w:val="0"/>
      <w:marTop w:val="0"/>
      <w:marBottom w:val="0"/>
      <w:divBdr>
        <w:top w:val="none" w:sz="0" w:space="0" w:color="auto"/>
        <w:left w:val="none" w:sz="0" w:space="0" w:color="auto"/>
        <w:bottom w:val="none" w:sz="0" w:space="0" w:color="auto"/>
        <w:right w:val="none" w:sz="0" w:space="0" w:color="auto"/>
      </w:divBdr>
    </w:div>
    <w:div w:id="189800005">
      <w:bodyDiv w:val="1"/>
      <w:marLeft w:val="0"/>
      <w:marRight w:val="0"/>
      <w:marTop w:val="0"/>
      <w:marBottom w:val="0"/>
      <w:divBdr>
        <w:top w:val="none" w:sz="0" w:space="0" w:color="auto"/>
        <w:left w:val="none" w:sz="0" w:space="0" w:color="auto"/>
        <w:bottom w:val="none" w:sz="0" w:space="0" w:color="auto"/>
        <w:right w:val="none" w:sz="0" w:space="0" w:color="auto"/>
      </w:divBdr>
    </w:div>
    <w:div w:id="201676146">
      <w:bodyDiv w:val="1"/>
      <w:marLeft w:val="0"/>
      <w:marRight w:val="0"/>
      <w:marTop w:val="0"/>
      <w:marBottom w:val="0"/>
      <w:divBdr>
        <w:top w:val="none" w:sz="0" w:space="0" w:color="auto"/>
        <w:left w:val="none" w:sz="0" w:space="0" w:color="auto"/>
        <w:bottom w:val="none" w:sz="0" w:space="0" w:color="auto"/>
        <w:right w:val="none" w:sz="0" w:space="0" w:color="auto"/>
      </w:divBdr>
    </w:div>
    <w:div w:id="201984994">
      <w:bodyDiv w:val="1"/>
      <w:marLeft w:val="0"/>
      <w:marRight w:val="0"/>
      <w:marTop w:val="0"/>
      <w:marBottom w:val="0"/>
      <w:divBdr>
        <w:top w:val="none" w:sz="0" w:space="0" w:color="auto"/>
        <w:left w:val="none" w:sz="0" w:space="0" w:color="auto"/>
        <w:bottom w:val="none" w:sz="0" w:space="0" w:color="auto"/>
        <w:right w:val="none" w:sz="0" w:space="0" w:color="auto"/>
      </w:divBdr>
    </w:div>
    <w:div w:id="209266149">
      <w:bodyDiv w:val="1"/>
      <w:marLeft w:val="0"/>
      <w:marRight w:val="0"/>
      <w:marTop w:val="0"/>
      <w:marBottom w:val="0"/>
      <w:divBdr>
        <w:top w:val="none" w:sz="0" w:space="0" w:color="auto"/>
        <w:left w:val="none" w:sz="0" w:space="0" w:color="auto"/>
        <w:bottom w:val="none" w:sz="0" w:space="0" w:color="auto"/>
        <w:right w:val="none" w:sz="0" w:space="0" w:color="auto"/>
      </w:divBdr>
    </w:div>
    <w:div w:id="214850928">
      <w:bodyDiv w:val="1"/>
      <w:marLeft w:val="0"/>
      <w:marRight w:val="0"/>
      <w:marTop w:val="0"/>
      <w:marBottom w:val="0"/>
      <w:divBdr>
        <w:top w:val="none" w:sz="0" w:space="0" w:color="auto"/>
        <w:left w:val="none" w:sz="0" w:space="0" w:color="auto"/>
        <w:bottom w:val="none" w:sz="0" w:space="0" w:color="auto"/>
        <w:right w:val="none" w:sz="0" w:space="0" w:color="auto"/>
      </w:divBdr>
    </w:div>
    <w:div w:id="216089055">
      <w:bodyDiv w:val="1"/>
      <w:marLeft w:val="0"/>
      <w:marRight w:val="0"/>
      <w:marTop w:val="0"/>
      <w:marBottom w:val="0"/>
      <w:divBdr>
        <w:top w:val="none" w:sz="0" w:space="0" w:color="auto"/>
        <w:left w:val="none" w:sz="0" w:space="0" w:color="auto"/>
        <w:bottom w:val="none" w:sz="0" w:space="0" w:color="auto"/>
        <w:right w:val="none" w:sz="0" w:space="0" w:color="auto"/>
      </w:divBdr>
    </w:div>
    <w:div w:id="218901611">
      <w:bodyDiv w:val="1"/>
      <w:marLeft w:val="0"/>
      <w:marRight w:val="0"/>
      <w:marTop w:val="0"/>
      <w:marBottom w:val="0"/>
      <w:divBdr>
        <w:top w:val="none" w:sz="0" w:space="0" w:color="auto"/>
        <w:left w:val="none" w:sz="0" w:space="0" w:color="auto"/>
        <w:bottom w:val="none" w:sz="0" w:space="0" w:color="auto"/>
        <w:right w:val="none" w:sz="0" w:space="0" w:color="auto"/>
      </w:divBdr>
    </w:div>
    <w:div w:id="221333996">
      <w:bodyDiv w:val="1"/>
      <w:marLeft w:val="0"/>
      <w:marRight w:val="0"/>
      <w:marTop w:val="0"/>
      <w:marBottom w:val="0"/>
      <w:divBdr>
        <w:top w:val="none" w:sz="0" w:space="0" w:color="auto"/>
        <w:left w:val="none" w:sz="0" w:space="0" w:color="auto"/>
        <w:bottom w:val="none" w:sz="0" w:space="0" w:color="auto"/>
        <w:right w:val="none" w:sz="0" w:space="0" w:color="auto"/>
      </w:divBdr>
    </w:div>
    <w:div w:id="237712075">
      <w:bodyDiv w:val="1"/>
      <w:marLeft w:val="0"/>
      <w:marRight w:val="0"/>
      <w:marTop w:val="0"/>
      <w:marBottom w:val="0"/>
      <w:divBdr>
        <w:top w:val="none" w:sz="0" w:space="0" w:color="auto"/>
        <w:left w:val="none" w:sz="0" w:space="0" w:color="auto"/>
        <w:bottom w:val="none" w:sz="0" w:space="0" w:color="auto"/>
        <w:right w:val="none" w:sz="0" w:space="0" w:color="auto"/>
      </w:divBdr>
    </w:div>
    <w:div w:id="239213693">
      <w:bodyDiv w:val="1"/>
      <w:marLeft w:val="0"/>
      <w:marRight w:val="0"/>
      <w:marTop w:val="0"/>
      <w:marBottom w:val="0"/>
      <w:divBdr>
        <w:top w:val="none" w:sz="0" w:space="0" w:color="auto"/>
        <w:left w:val="none" w:sz="0" w:space="0" w:color="auto"/>
        <w:bottom w:val="none" w:sz="0" w:space="0" w:color="auto"/>
        <w:right w:val="none" w:sz="0" w:space="0" w:color="auto"/>
      </w:divBdr>
    </w:div>
    <w:div w:id="241260338">
      <w:bodyDiv w:val="1"/>
      <w:marLeft w:val="0"/>
      <w:marRight w:val="0"/>
      <w:marTop w:val="0"/>
      <w:marBottom w:val="0"/>
      <w:divBdr>
        <w:top w:val="none" w:sz="0" w:space="0" w:color="auto"/>
        <w:left w:val="none" w:sz="0" w:space="0" w:color="auto"/>
        <w:bottom w:val="none" w:sz="0" w:space="0" w:color="auto"/>
        <w:right w:val="none" w:sz="0" w:space="0" w:color="auto"/>
      </w:divBdr>
    </w:div>
    <w:div w:id="241566977">
      <w:bodyDiv w:val="1"/>
      <w:marLeft w:val="0"/>
      <w:marRight w:val="0"/>
      <w:marTop w:val="0"/>
      <w:marBottom w:val="0"/>
      <w:divBdr>
        <w:top w:val="none" w:sz="0" w:space="0" w:color="auto"/>
        <w:left w:val="none" w:sz="0" w:space="0" w:color="auto"/>
        <w:bottom w:val="none" w:sz="0" w:space="0" w:color="auto"/>
        <w:right w:val="none" w:sz="0" w:space="0" w:color="auto"/>
      </w:divBdr>
    </w:div>
    <w:div w:id="241762570">
      <w:bodyDiv w:val="1"/>
      <w:marLeft w:val="0"/>
      <w:marRight w:val="0"/>
      <w:marTop w:val="0"/>
      <w:marBottom w:val="0"/>
      <w:divBdr>
        <w:top w:val="none" w:sz="0" w:space="0" w:color="auto"/>
        <w:left w:val="none" w:sz="0" w:space="0" w:color="auto"/>
        <w:bottom w:val="none" w:sz="0" w:space="0" w:color="auto"/>
        <w:right w:val="none" w:sz="0" w:space="0" w:color="auto"/>
      </w:divBdr>
    </w:div>
    <w:div w:id="244921820">
      <w:bodyDiv w:val="1"/>
      <w:marLeft w:val="0"/>
      <w:marRight w:val="0"/>
      <w:marTop w:val="0"/>
      <w:marBottom w:val="0"/>
      <w:divBdr>
        <w:top w:val="none" w:sz="0" w:space="0" w:color="auto"/>
        <w:left w:val="none" w:sz="0" w:space="0" w:color="auto"/>
        <w:bottom w:val="none" w:sz="0" w:space="0" w:color="auto"/>
        <w:right w:val="none" w:sz="0" w:space="0" w:color="auto"/>
      </w:divBdr>
    </w:div>
    <w:div w:id="250623355">
      <w:bodyDiv w:val="1"/>
      <w:marLeft w:val="0"/>
      <w:marRight w:val="0"/>
      <w:marTop w:val="0"/>
      <w:marBottom w:val="0"/>
      <w:divBdr>
        <w:top w:val="none" w:sz="0" w:space="0" w:color="auto"/>
        <w:left w:val="none" w:sz="0" w:space="0" w:color="auto"/>
        <w:bottom w:val="none" w:sz="0" w:space="0" w:color="auto"/>
        <w:right w:val="none" w:sz="0" w:space="0" w:color="auto"/>
      </w:divBdr>
    </w:div>
    <w:div w:id="259073016">
      <w:bodyDiv w:val="1"/>
      <w:marLeft w:val="0"/>
      <w:marRight w:val="0"/>
      <w:marTop w:val="0"/>
      <w:marBottom w:val="0"/>
      <w:divBdr>
        <w:top w:val="none" w:sz="0" w:space="0" w:color="auto"/>
        <w:left w:val="none" w:sz="0" w:space="0" w:color="auto"/>
        <w:bottom w:val="none" w:sz="0" w:space="0" w:color="auto"/>
        <w:right w:val="none" w:sz="0" w:space="0" w:color="auto"/>
      </w:divBdr>
    </w:div>
    <w:div w:id="259260967">
      <w:bodyDiv w:val="1"/>
      <w:marLeft w:val="0"/>
      <w:marRight w:val="0"/>
      <w:marTop w:val="0"/>
      <w:marBottom w:val="0"/>
      <w:divBdr>
        <w:top w:val="none" w:sz="0" w:space="0" w:color="auto"/>
        <w:left w:val="none" w:sz="0" w:space="0" w:color="auto"/>
        <w:bottom w:val="none" w:sz="0" w:space="0" w:color="auto"/>
        <w:right w:val="none" w:sz="0" w:space="0" w:color="auto"/>
      </w:divBdr>
    </w:div>
    <w:div w:id="263658936">
      <w:bodyDiv w:val="1"/>
      <w:marLeft w:val="0"/>
      <w:marRight w:val="0"/>
      <w:marTop w:val="0"/>
      <w:marBottom w:val="0"/>
      <w:divBdr>
        <w:top w:val="none" w:sz="0" w:space="0" w:color="auto"/>
        <w:left w:val="none" w:sz="0" w:space="0" w:color="auto"/>
        <w:bottom w:val="none" w:sz="0" w:space="0" w:color="auto"/>
        <w:right w:val="none" w:sz="0" w:space="0" w:color="auto"/>
      </w:divBdr>
    </w:div>
    <w:div w:id="270671183">
      <w:bodyDiv w:val="1"/>
      <w:marLeft w:val="0"/>
      <w:marRight w:val="0"/>
      <w:marTop w:val="0"/>
      <w:marBottom w:val="0"/>
      <w:divBdr>
        <w:top w:val="none" w:sz="0" w:space="0" w:color="auto"/>
        <w:left w:val="none" w:sz="0" w:space="0" w:color="auto"/>
        <w:bottom w:val="none" w:sz="0" w:space="0" w:color="auto"/>
        <w:right w:val="none" w:sz="0" w:space="0" w:color="auto"/>
      </w:divBdr>
    </w:div>
    <w:div w:id="275448049">
      <w:bodyDiv w:val="1"/>
      <w:marLeft w:val="0"/>
      <w:marRight w:val="0"/>
      <w:marTop w:val="0"/>
      <w:marBottom w:val="0"/>
      <w:divBdr>
        <w:top w:val="none" w:sz="0" w:space="0" w:color="auto"/>
        <w:left w:val="none" w:sz="0" w:space="0" w:color="auto"/>
        <w:bottom w:val="none" w:sz="0" w:space="0" w:color="auto"/>
        <w:right w:val="none" w:sz="0" w:space="0" w:color="auto"/>
      </w:divBdr>
    </w:div>
    <w:div w:id="283773356">
      <w:bodyDiv w:val="1"/>
      <w:marLeft w:val="0"/>
      <w:marRight w:val="0"/>
      <w:marTop w:val="0"/>
      <w:marBottom w:val="0"/>
      <w:divBdr>
        <w:top w:val="none" w:sz="0" w:space="0" w:color="auto"/>
        <w:left w:val="none" w:sz="0" w:space="0" w:color="auto"/>
        <w:bottom w:val="none" w:sz="0" w:space="0" w:color="auto"/>
        <w:right w:val="none" w:sz="0" w:space="0" w:color="auto"/>
      </w:divBdr>
    </w:div>
    <w:div w:id="284848933">
      <w:bodyDiv w:val="1"/>
      <w:marLeft w:val="0"/>
      <w:marRight w:val="0"/>
      <w:marTop w:val="0"/>
      <w:marBottom w:val="0"/>
      <w:divBdr>
        <w:top w:val="none" w:sz="0" w:space="0" w:color="auto"/>
        <w:left w:val="none" w:sz="0" w:space="0" w:color="auto"/>
        <w:bottom w:val="none" w:sz="0" w:space="0" w:color="auto"/>
        <w:right w:val="none" w:sz="0" w:space="0" w:color="auto"/>
      </w:divBdr>
    </w:div>
    <w:div w:id="297106077">
      <w:bodyDiv w:val="1"/>
      <w:marLeft w:val="0"/>
      <w:marRight w:val="0"/>
      <w:marTop w:val="0"/>
      <w:marBottom w:val="0"/>
      <w:divBdr>
        <w:top w:val="none" w:sz="0" w:space="0" w:color="auto"/>
        <w:left w:val="none" w:sz="0" w:space="0" w:color="auto"/>
        <w:bottom w:val="none" w:sz="0" w:space="0" w:color="auto"/>
        <w:right w:val="none" w:sz="0" w:space="0" w:color="auto"/>
      </w:divBdr>
    </w:div>
    <w:div w:id="297807433">
      <w:bodyDiv w:val="1"/>
      <w:marLeft w:val="0"/>
      <w:marRight w:val="0"/>
      <w:marTop w:val="0"/>
      <w:marBottom w:val="0"/>
      <w:divBdr>
        <w:top w:val="none" w:sz="0" w:space="0" w:color="auto"/>
        <w:left w:val="none" w:sz="0" w:space="0" w:color="auto"/>
        <w:bottom w:val="none" w:sz="0" w:space="0" w:color="auto"/>
        <w:right w:val="none" w:sz="0" w:space="0" w:color="auto"/>
      </w:divBdr>
    </w:div>
    <w:div w:id="308244756">
      <w:bodyDiv w:val="1"/>
      <w:marLeft w:val="0"/>
      <w:marRight w:val="0"/>
      <w:marTop w:val="0"/>
      <w:marBottom w:val="0"/>
      <w:divBdr>
        <w:top w:val="none" w:sz="0" w:space="0" w:color="auto"/>
        <w:left w:val="none" w:sz="0" w:space="0" w:color="auto"/>
        <w:bottom w:val="none" w:sz="0" w:space="0" w:color="auto"/>
        <w:right w:val="none" w:sz="0" w:space="0" w:color="auto"/>
      </w:divBdr>
    </w:div>
    <w:div w:id="311492877">
      <w:bodyDiv w:val="1"/>
      <w:marLeft w:val="0"/>
      <w:marRight w:val="0"/>
      <w:marTop w:val="0"/>
      <w:marBottom w:val="0"/>
      <w:divBdr>
        <w:top w:val="none" w:sz="0" w:space="0" w:color="auto"/>
        <w:left w:val="none" w:sz="0" w:space="0" w:color="auto"/>
        <w:bottom w:val="none" w:sz="0" w:space="0" w:color="auto"/>
        <w:right w:val="none" w:sz="0" w:space="0" w:color="auto"/>
      </w:divBdr>
    </w:div>
    <w:div w:id="316735967">
      <w:bodyDiv w:val="1"/>
      <w:marLeft w:val="0"/>
      <w:marRight w:val="0"/>
      <w:marTop w:val="0"/>
      <w:marBottom w:val="0"/>
      <w:divBdr>
        <w:top w:val="none" w:sz="0" w:space="0" w:color="auto"/>
        <w:left w:val="none" w:sz="0" w:space="0" w:color="auto"/>
        <w:bottom w:val="none" w:sz="0" w:space="0" w:color="auto"/>
        <w:right w:val="none" w:sz="0" w:space="0" w:color="auto"/>
      </w:divBdr>
    </w:div>
    <w:div w:id="327171263">
      <w:bodyDiv w:val="1"/>
      <w:marLeft w:val="0"/>
      <w:marRight w:val="0"/>
      <w:marTop w:val="0"/>
      <w:marBottom w:val="0"/>
      <w:divBdr>
        <w:top w:val="none" w:sz="0" w:space="0" w:color="auto"/>
        <w:left w:val="none" w:sz="0" w:space="0" w:color="auto"/>
        <w:bottom w:val="none" w:sz="0" w:space="0" w:color="auto"/>
        <w:right w:val="none" w:sz="0" w:space="0" w:color="auto"/>
      </w:divBdr>
    </w:div>
    <w:div w:id="331447587">
      <w:bodyDiv w:val="1"/>
      <w:marLeft w:val="0"/>
      <w:marRight w:val="0"/>
      <w:marTop w:val="0"/>
      <w:marBottom w:val="0"/>
      <w:divBdr>
        <w:top w:val="none" w:sz="0" w:space="0" w:color="auto"/>
        <w:left w:val="none" w:sz="0" w:space="0" w:color="auto"/>
        <w:bottom w:val="none" w:sz="0" w:space="0" w:color="auto"/>
        <w:right w:val="none" w:sz="0" w:space="0" w:color="auto"/>
      </w:divBdr>
    </w:div>
    <w:div w:id="332150746">
      <w:bodyDiv w:val="1"/>
      <w:marLeft w:val="0"/>
      <w:marRight w:val="0"/>
      <w:marTop w:val="0"/>
      <w:marBottom w:val="0"/>
      <w:divBdr>
        <w:top w:val="none" w:sz="0" w:space="0" w:color="auto"/>
        <w:left w:val="none" w:sz="0" w:space="0" w:color="auto"/>
        <w:bottom w:val="none" w:sz="0" w:space="0" w:color="auto"/>
        <w:right w:val="none" w:sz="0" w:space="0" w:color="auto"/>
      </w:divBdr>
    </w:div>
    <w:div w:id="335426488">
      <w:bodyDiv w:val="1"/>
      <w:marLeft w:val="0"/>
      <w:marRight w:val="0"/>
      <w:marTop w:val="0"/>
      <w:marBottom w:val="0"/>
      <w:divBdr>
        <w:top w:val="none" w:sz="0" w:space="0" w:color="auto"/>
        <w:left w:val="none" w:sz="0" w:space="0" w:color="auto"/>
        <w:bottom w:val="none" w:sz="0" w:space="0" w:color="auto"/>
        <w:right w:val="none" w:sz="0" w:space="0" w:color="auto"/>
      </w:divBdr>
    </w:div>
    <w:div w:id="336202068">
      <w:bodyDiv w:val="1"/>
      <w:marLeft w:val="0"/>
      <w:marRight w:val="0"/>
      <w:marTop w:val="0"/>
      <w:marBottom w:val="0"/>
      <w:divBdr>
        <w:top w:val="none" w:sz="0" w:space="0" w:color="auto"/>
        <w:left w:val="none" w:sz="0" w:space="0" w:color="auto"/>
        <w:bottom w:val="none" w:sz="0" w:space="0" w:color="auto"/>
        <w:right w:val="none" w:sz="0" w:space="0" w:color="auto"/>
      </w:divBdr>
    </w:div>
    <w:div w:id="337316251">
      <w:bodyDiv w:val="1"/>
      <w:marLeft w:val="0"/>
      <w:marRight w:val="0"/>
      <w:marTop w:val="0"/>
      <w:marBottom w:val="0"/>
      <w:divBdr>
        <w:top w:val="none" w:sz="0" w:space="0" w:color="auto"/>
        <w:left w:val="none" w:sz="0" w:space="0" w:color="auto"/>
        <w:bottom w:val="none" w:sz="0" w:space="0" w:color="auto"/>
        <w:right w:val="none" w:sz="0" w:space="0" w:color="auto"/>
      </w:divBdr>
    </w:div>
    <w:div w:id="337969517">
      <w:bodyDiv w:val="1"/>
      <w:marLeft w:val="0"/>
      <w:marRight w:val="0"/>
      <w:marTop w:val="0"/>
      <w:marBottom w:val="0"/>
      <w:divBdr>
        <w:top w:val="none" w:sz="0" w:space="0" w:color="auto"/>
        <w:left w:val="none" w:sz="0" w:space="0" w:color="auto"/>
        <w:bottom w:val="none" w:sz="0" w:space="0" w:color="auto"/>
        <w:right w:val="none" w:sz="0" w:space="0" w:color="auto"/>
      </w:divBdr>
    </w:div>
    <w:div w:id="343749315">
      <w:bodyDiv w:val="1"/>
      <w:marLeft w:val="0"/>
      <w:marRight w:val="0"/>
      <w:marTop w:val="0"/>
      <w:marBottom w:val="0"/>
      <w:divBdr>
        <w:top w:val="none" w:sz="0" w:space="0" w:color="auto"/>
        <w:left w:val="none" w:sz="0" w:space="0" w:color="auto"/>
        <w:bottom w:val="none" w:sz="0" w:space="0" w:color="auto"/>
        <w:right w:val="none" w:sz="0" w:space="0" w:color="auto"/>
      </w:divBdr>
    </w:div>
    <w:div w:id="344985542">
      <w:bodyDiv w:val="1"/>
      <w:marLeft w:val="0"/>
      <w:marRight w:val="0"/>
      <w:marTop w:val="0"/>
      <w:marBottom w:val="0"/>
      <w:divBdr>
        <w:top w:val="none" w:sz="0" w:space="0" w:color="auto"/>
        <w:left w:val="none" w:sz="0" w:space="0" w:color="auto"/>
        <w:bottom w:val="none" w:sz="0" w:space="0" w:color="auto"/>
        <w:right w:val="none" w:sz="0" w:space="0" w:color="auto"/>
      </w:divBdr>
    </w:div>
    <w:div w:id="347291723">
      <w:bodyDiv w:val="1"/>
      <w:marLeft w:val="0"/>
      <w:marRight w:val="0"/>
      <w:marTop w:val="0"/>
      <w:marBottom w:val="0"/>
      <w:divBdr>
        <w:top w:val="none" w:sz="0" w:space="0" w:color="auto"/>
        <w:left w:val="none" w:sz="0" w:space="0" w:color="auto"/>
        <w:bottom w:val="none" w:sz="0" w:space="0" w:color="auto"/>
        <w:right w:val="none" w:sz="0" w:space="0" w:color="auto"/>
      </w:divBdr>
    </w:div>
    <w:div w:id="348877521">
      <w:bodyDiv w:val="1"/>
      <w:marLeft w:val="0"/>
      <w:marRight w:val="0"/>
      <w:marTop w:val="0"/>
      <w:marBottom w:val="0"/>
      <w:divBdr>
        <w:top w:val="none" w:sz="0" w:space="0" w:color="auto"/>
        <w:left w:val="none" w:sz="0" w:space="0" w:color="auto"/>
        <w:bottom w:val="none" w:sz="0" w:space="0" w:color="auto"/>
        <w:right w:val="none" w:sz="0" w:space="0" w:color="auto"/>
      </w:divBdr>
    </w:div>
    <w:div w:id="351419899">
      <w:bodyDiv w:val="1"/>
      <w:marLeft w:val="0"/>
      <w:marRight w:val="0"/>
      <w:marTop w:val="0"/>
      <w:marBottom w:val="0"/>
      <w:divBdr>
        <w:top w:val="none" w:sz="0" w:space="0" w:color="auto"/>
        <w:left w:val="none" w:sz="0" w:space="0" w:color="auto"/>
        <w:bottom w:val="none" w:sz="0" w:space="0" w:color="auto"/>
        <w:right w:val="none" w:sz="0" w:space="0" w:color="auto"/>
      </w:divBdr>
    </w:div>
    <w:div w:id="354384333">
      <w:bodyDiv w:val="1"/>
      <w:marLeft w:val="0"/>
      <w:marRight w:val="0"/>
      <w:marTop w:val="0"/>
      <w:marBottom w:val="0"/>
      <w:divBdr>
        <w:top w:val="none" w:sz="0" w:space="0" w:color="auto"/>
        <w:left w:val="none" w:sz="0" w:space="0" w:color="auto"/>
        <w:bottom w:val="none" w:sz="0" w:space="0" w:color="auto"/>
        <w:right w:val="none" w:sz="0" w:space="0" w:color="auto"/>
      </w:divBdr>
    </w:div>
    <w:div w:id="356733937">
      <w:bodyDiv w:val="1"/>
      <w:marLeft w:val="0"/>
      <w:marRight w:val="0"/>
      <w:marTop w:val="0"/>
      <w:marBottom w:val="0"/>
      <w:divBdr>
        <w:top w:val="none" w:sz="0" w:space="0" w:color="auto"/>
        <w:left w:val="none" w:sz="0" w:space="0" w:color="auto"/>
        <w:bottom w:val="none" w:sz="0" w:space="0" w:color="auto"/>
        <w:right w:val="none" w:sz="0" w:space="0" w:color="auto"/>
      </w:divBdr>
    </w:div>
    <w:div w:id="362706319">
      <w:bodyDiv w:val="1"/>
      <w:marLeft w:val="0"/>
      <w:marRight w:val="0"/>
      <w:marTop w:val="0"/>
      <w:marBottom w:val="0"/>
      <w:divBdr>
        <w:top w:val="none" w:sz="0" w:space="0" w:color="auto"/>
        <w:left w:val="none" w:sz="0" w:space="0" w:color="auto"/>
        <w:bottom w:val="none" w:sz="0" w:space="0" w:color="auto"/>
        <w:right w:val="none" w:sz="0" w:space="0" w:color="auto"/>
      </w:divBdr>
    </w:div>
    <w:div w:id="370308979">
      <w:bodyDiv w:val="1"/>
      <w:marLeft w:val="0"/>
      <w:marRight w:val="0"/>
      <w:marTop w:val="0"/>
      <w:marBottom w:val="0"/>
      <w:divBdr>
        <w:top w:val="none" w:sz="0" w:space="0" w:color="auto"/>
        <w:left w:val="none" w:sz="0" w:space="0" w:color="auto"/>
        <w:bottom w:val="none" w:sz="0" w:space="0" w:color="auto"/>
        <w:right w:val="none" w:sz="0" w:space="0" w:color="auto"/>
      </w:divBdr>
    </w:div>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005160">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82405664">
      <w:bodyDiv w:val="1"/>
      <w:marLeft w:val="0"/>
      <w:marRight w:val="0"/>
      <w:marTop w:val="0"/>
      <w:marBottom w:val="0"/>
      <w:divBdr>
        <w:top w:val="none" w:sz="0" w:space="0" w:color="auto"/>
        <w:left w:val="none" w:sz="0" w:space="0" w:color="auto"/>
        <w:bottom w:val="none" w:sz="0" w:space="0" w:color="auto"/>
        <w:right w:val="none" w:sz="0" w:space="0" w:color="auto"/>
      </w:divBdr>
    </w:div>
    <w:div w:id="386490191">
      <w:bodyDiv w:val="1"/>
      <w:marLeft w:val="0"/>
      <w:marRight w:val="0"/>
      <w:marTop w:val="0"/>
      <w:marBottom w:val="0"/>
      <w:divBdr>
        <w:top w:val="none" w:sz="0" w:space="0" w:color="auto"/>
        <w:left w:val="none" w:sz="0" w:space="0" w:color="auto"/>
        <w:bottom w:val="none" w:sz="0" w:space="0" w:color="auto"/>
        <w:right w:val="none" w:sz="0" w:space="0" w:color="auto"/>
      </w:divBdr>
    </w:div>
    <w:div w:id="394209593">
      <w:bodyDiv w:val="1"/>
      <w:marLeft w:val="0"/>
      <w:marRight w:val="0"/>
      <w:marTop w:val="0"/>
      <w:marBottom w:val="0"/>
      <w:divBdr>
        <w:top w:val="none" w:sz="0" w:space="0" w:color="auto"/>
        <w:left w:val="none" w:sz="0" w:space="0" w:color="auto"/>
        <w:bottom w:val="none" w:sz="0" w:space="0" w:color="auto"/>
        <w:right w:val="none" w:sz="0" w:space="0" w:color="auto"/>
      </w:divBdr>
    </w:div>
    <w:div w:id="396781062">
      <w:bodyDiv w:val="1"/>
      <w:marLeft w:val="0"/>
      <w:marRight w:val="0"/>
      <w:marTop w:val="0"/>
      <w:marBottom w:val="0"/>
      <w:divBdr>
        <w:top w:val="none" w:sz="0" w:space="0" w:color="auto"/>
        <w:left w:val="none" w:sz="0" w:space="0" w:color="auto"/>
        <w:bottom w:val="none" w:sz="0" w:space="0" w:color="auto"/>
        <w:right w:val="none" w:sz="0" w:space="0" w:color="auto"/>
      </w:divBdr>
    </w:div>
    <w:div w:id="403066547">
      <w:bodyDiv w:val="1"/>
      <w:marLeft w:val="0"/>
      <w:marRight w:val="0"/>
      <w:marTop w:val="0"/>
      <w:marBottom w:val="0"/>
      <w:divBdr>
        <w:top w:val="none" w:sz="0" w:space="0" w:color="auto"/>
        <w:left w:val="none" w:sz="0" w:space="0" w:color="auto"/>
        <w:bottom w:val="none" w:sz="0" w:space="0" w:color="auto"/>
        <w:right w:val="none" w:sz="0" w:space="0" w:color="auto"/>
      </w:divBdr>
    </w:div>
    <w:div w:id="434907262">
      <w:bodyDiv w:val="1"/>
      <w:marLeft w:val="0"/>
      <w:marRight w:val="0"/>
      <w:marTop w:val="0"/>
      <w:marBottom w:val="0"/>
      <w:divBdr>
        <w:top w:val="none" w:sz="0" w:space="0" w:color="auto"/>
        <w:left w:val="none" w:sz="0" w:space="0" w:color="auto"/>
        <w:bottom w:val="none" w:sz="0" w:space="0" w:color="auto"/>
        <w:right w:val="none" w:sz="0" w:space="0" w:color="auto"/>
      </w:divBdr>
    </w:div>
    <w:div w:id="440297995">
      <w:bodyDiv w:val="1"/>
      <w:marLeft w:val="0"/>
      <w:marRight w:val="0"/>
      <w:marTop w:val="0"/>
      <w:marBottom w:val="0"/>
      <w:divBdr>
        <w:top w:val="none" w:sz="0" w:space="0" w:color="auto"/>
        <w:left w:val="none" w:sz="0" w:space="0" w:color="auto"/>
        <w:bottom w:val="none" w:sz="0" w:space="0" w:color="auto"/>
        <w:right w:val="none" w:sz="0" w:space="0" w:color="auto"/>
      </w:divBdr>
    </w:div>
    <w:div w:id="442924182">
      <w:bodyDiv w:val="1"/>
      <w:marLeft w:val="0"/>
      <w:marRight w:val="0"/>
      <w:marTop w:val="0"/>
      <w:marBottom w:val="0"/>
      <w:divBdr>
        <w:top w:val="none" w:sz="0" w:space="0" w:color="auto"/>
        <w:left w:val="none" w:sz="0" w:space="0" w:color="auto"/>
        <w:bottom w:val="none" w:sz="0" w:space="0" w:color="auto"/>
        <w:right w:val="none" w:sz="0" w:space="0" w:color="auto"/>
      </w:divBdr>
    </w:div>
    <w:div w:id="444812637">
      <w:bodyDiv w:val="1"/>
      <w:marLeft w:val="0"/>
      <w:marRight w:val="0"/>
      <w:marTop w:val="0"/>
      <w:marBottom w:val="0"/>
      <w:divBdr>
        <w:top w:val="none" w:sz="0" w:space="0" w:color="auto"/>
        <w:left w:val="none" w:sz="0" w:space="0" w:color="auto"/>
        <w:bottom w:val="none" w:sz="0" w:space="0" w:color="auto"/>
        <w:right w:val="none" w:sz="0" w:space="0" w:color="auto"/>
      </w:divBdr>
    </w:div>
    <w:div w:id="447823319">
      <w:bodyDiv w:val="1"/>
      <w:marLeft w:val="0"/>
      <w:marRight w:val="0"/>
      <w:marTop w:val="0"/>
      <w:marBottom w:val="0"/>
      <w:divBdr>
        <w:top w:val="none" w:sz="0" w:space="0" w:color="auto"/>
        <w:left w:val="none" w:sz="0" w:space="0" w:color="auto"/>
        <w:bottom w:val="none" w:sz="0" w:space="0" w:color="auto"/>
        <w:right w:val="none" w:sz="0" w:space="0" w:color="auto"/>
      </w:divBdr>
    </w:div>
    <w:div w:id="456415764">
      <w:bodyDiv w:val="1"/>
      <w:marLeft w:val="0"/>
      <w:marRight w:val="0"/>
      <w:marTop w:val="0"/>
      <w:marBottom w:val="0"/>
      <w:divBdr>
        <w:top w:val="none" w:sz="0" w:space="0" w:color="auto"/>
        <w:left w:val="none" w:sz="0" w:space="0" w:color="auto"/>
        <w:bottom w:val="none" w:sz="0" w:space="0" w:color="auto"/>
        <w:right w:val="none" w:sz="0" w:space="0" w:color="auto"/>
      </w:divBdr>
    </w:div>
    <w:div w:id="457531956">
      <w:bodyDiv w:val="1"/>
      <w:marLeft w:val="0"/>
      <w:marRight w:val="0"/>
      <w:marTop w:val="0"/>
      <w:marBottom w:val="0"/>
      <w:divBdr>
        <w:top w:val="none" w:sz="0" w:space="0" w:color="auto"/>
        <w:left w:val="none" w:sz="0" w:space="0" w:color="auto"/>
        <w:bottom w:val="none" w:sz="0" w:space="0" w:color="auto"/>
        <w:right w:val="none" w:sz="0" w:space="0" w:color="auto"/>
      </w:divBdr>
    </w:div>
    <w:div w:id="459111224">
      <w:bodyDiv w:val="1"/>
      <w:marLeft w:val="0"/>
      <w:marRight w:val="0"/>
      <w:marTop w:val="0"/>
      <w:marBottom w:val="0"/>
      <w:divBdr>
        <w:top w:val="none" w:sz="0" w:space="0" w:color="auto"/>
        <w:left w:val="none" w:sz="0" w:space="0" w:color="auto"/>
        <w:bottom w:val="none" w:sz="0" w:space="0" w:color="auto"/>
        <w:right w:val="none" w:sz="0" w:space="0" w:color="auto"/>
      </w:divBdr>
    </w:div>
    <w:div w:id="461963331">
      <w:bodyDiv w:val="1"/>
      <w:marLeft w:val="0"/>
      <w:marRight w:val="0"/>
      <w:marTop w:val="0"/>
      <w:marBottom w:val="0"/>
      <w:divBdr>
        <w:top w:val="none" w:sz="0" w:space="0" w:color="auto"/>
        <w:left w:val="none" w:sz="0" w:space="0" w:color="auto"/>
        <w:bottom w:val="none" w:sz="0" w:space="0" w:color="auto"/>
        <w:right w:val="none" w:sz="0" w:space="0" w:color="auto"/>
      </w:divBdr>
    </w:div>
    <w:div w:id="469060766">
      <w:bodyDiv w:val="1"/>
      <w:marLeft w:val="0"/>
      <w:marRight w:val="0"/>
      <w:marTop w:val="0"/>
      <w:marBottom w:val="0"/>
      <w:divBdr>
        <w:top w:val="none" w:sz="0" w:space="0" w:color="auto"/>
        <w:left w:val="none" w:sz="0" w:space="0" w:color="auto"/>
        <w:bottom w:val="none" w:sz="0" w:space="0" w:color="auto"/>
        <w:right w:val="none" w:sz="0" w:space="0" w:color="auto"/>
      </w:divBdr>
    </w:div>
    <w:div w:id="469792038">
      <w:bodyDiv w:val="1"/>
      <w:marLeft w:val="0"/>
      <w:marRight w:val="0"/>
      <w:marTop w:val="0"/>
      <w:marBottom w:val="0"/>
      <w:divBdr>
        <w:top w:val="none" w:sz="0" w:space="0" w:color="auto"/>
        <w:left w:val="none" w:sz="0" w:space="0" w:color="auto"/>
        <w:bottom w:val="none" w:sz="0" w:space="0" w:color="auto"/>
        <w:right w:val="none" w:sz="0" w:space="0" w:color="auto"/>
      </w:divBdr>
    </w:div>
    <w:div w:id="470947533">
      <w:bodyDiv w:val="1"/>
      <w:marLeft w:val="0"/>
      <w:marRight w:val="0"/>
      <w:marTop w:val="0"/>
      <w:marBottom w:val="0"/>
      <w:divBdr>
        <w:top w:val="none" w:sz="0" w:space="0" w:color="auto"/>
        <w:left w:val="none" w:sz="0" w:space="0" w:color="auto"/>
        <w:bottom w:val="none" w:sz="0" w:space="0" w:color="auto"/>
        <w:right w:val="none" w:sz="0" w:space="0" w:color="auto"/>
      </w:divBdr>
    </w:div>
    <w:div w:id="473526489">
      <w:bodyDiv w:val="1"/>
      <w:marLeft w:val="0"/>
      <w:marRight w:val="0"/>
      <w:marTop w:val="0"/>
      <w:marBottom w:val="0"/>
      <w:divBdr>
        <w:top w:val="none" w:sz="0" w:space="0" w:color="auto"/>
        <w:left w:val="none" w:sz="0" w:space="0" w:color="auto"/>
        <w:bottom w:val="none" w:sz="0" w:space="0" w:color="auto"/>
        <w:right w:val="none" w:sz="0" w:space="0" w:color="auto"/>
      </w:divBdr>
    </w:div>
    <w:div w:id="473716500">
      <w:bodyDiv w:val="1"/>
      <w:marLeft w:val="0"/>
      <w:marRight w:val="0"/>
      <w:marTop w:val="0"/>
      <w:marBottom w:val="0"/>
      <w:divBdr>
        <w:top w:val="none" w:sz="0" w:space="0" w:color="auto"/>
        <w:left w:val="none" w:sz="0" w:space="0" w:color="auto"/>
        <w:bottom w:val="none" w:sz="0" w:space="0" w:color="auto"/>
        <w:right w:val="none" w:sz="0" w:space="0" w:color="auto"/>
      </w:divBdr>
    </w:div>
    <w:div w:id="477692242">
      <w:bodyDiv w:val="1"/>
      <w:marLeft w:val="0"/>
      <w:marRight w:val="0"/>
      <w:marTop w:val="0"/>
      <w:marBottom w:val="0"/>
      <w:divBdr>
        <w:top w:val="none" w:sz="0" w:space="0" w:color="auto"/>
        <w:left w:val="none" w:sz="0" w:space="0" w:color="auto"/>
        <w:bottom w:val="none" w:sz="0" w:space="0" w:color="auto"/>
        <w:right w:val="none" w:sz="0" w:space="0" w:color="auto"/>
      </w:divBdr>
    </w:div>
    <w:div w:id="486750206">
      <w:bodyDiv w:val="1"/>
      <w:marLeft w:val="0"/>
      <w:marRight w:val="0"/>
      <w:marTop w:val="0"/>
      <w:marBottom w:val="0"/>
      <w:divBdr>
        <w:top w:val="none" w:sz="0" w:space="0" w:color="auto"/>
        <w:left w:val="none" w:sz="0" w:space="0" w:color="auto"/>
        <w:bottom w:val="none" w:sz="0" w:space="0" w:color="auto"/>
        <w:right w:val="none" w:sz="0" w:space="0" w:color="auto"/>
      </w:divBdr>
    </w:div>
    <w:div w:id="489903057">
      <w:bodyDiv w:val="1"/>
      <w:marLeft w:val="0"/>
      <w:marRight w:val="0"/>
      <w:marTop w:val="0"/>
      <w:marBottom w:val="0"/>
      <w:divBdr>
        <w:top w:val="none" w:sz="0" w:space="0" w:color="auto"/>
        <w:left w:val="none" w:sz="0" w:space="0" w:color="auto"/>
        <w:bottom w:val="none" w:sz="0" w:space="0" w:color="auto"/>
        <w:right w:val="none" w:sz="0" w:space="0" w:color="auto"/>
      </w:divBdr>
    </w:div>
    <w:div w:id="494885105">
      <w:bodyDiv w:val="1"/>
      <w:marLeft w:val="0"/>
      <w:marRight w:val="0"/>
      <w:marTop w:val="0"/>
      <w:marBottom w:val="0"/>
      <w:divBdr>
        <w:top w:val="none" w:sz="0" w:space="0" w:color="auto"/>
        <w:left w:val="none" w:sz="0" w:space="0" w:color="auto"/>
        <w:bottom w:val="none" w:sz="0" w:space="0" w:color="auto"/>
        <w:right w:val="none" w:sz="0" w:space="0" w:color="auto"/>
      </w:divBdr>
    </w:div>
    <w:div w:id="494928137">
      <w:bodyDiv w:val="1"/>
      <w:marLeft w:val="0"/>
      <w:marRight w:val="0"/>
      <w:marTop w:val="0"/>
      <w:marBottom w:val="0"/>
      <w:divBdr>
        <w:top w:val="none" w:sz="0" w:space="0" w:color="auto"/>
        <w:left w:val="none" w:sz="0" w:space="0" w:color="auto"/>
        <w:bottom w:val="none" w:sz="0" w:space="0" w:color="auto"/>
        <w:right w:val="none" w:sz="0" w:space="0" w:color="auto"/>
      </w:divBdr>
    </w:div>
    <w:div w:id="523908305">
      <w:bodyDiv w:val="1"/>
      <w:marLeft w:val="0"/>
      <w:marRight w:val="0"/>
      <w:marTop w:val="0"/>
      <w:marBottom w:val="0"/>
      <w:divBdr>
        <w:top w:val="none" w:sz="0" w:space="0" w:color="auto"/>
        <w:left w:val="none" w:sz="0" w:space="0" w:color="auto"/>
        <w:bottom w:val="none" w:sz="0" w:space="0" w:color="auto"/>
        <w:right w:val="none" w:sz="0" w:space="0" w:color="auto"/>
      </w:divBdr>
    </w:div>
    <w:div w:id="525555809">
      <w:bodyDiv w:val="1"/>
      <w:marLeft w:val="0"/>
      <w:marRight w:val="0"/>
      <w:marTop w:val="0"/>
      <w:marBottom w:val="0"/>
      <w:divBdr>
        <w:top w:val="none" w:sz="0" w:space="0" w:color="auto"/>
        <w:left w:val="none" w:sz="0" w:space="0" w:color="auto"/>
        <w:bottom w:val="none" w:sz="0" w:space="0" w:color="auto"/>
        <w:right w:val="none" w:sz="0" w:space="0" w:color="auto"/>
      </w:divBdr>
    </w:div>
    <w:div w:id="527380171">
      <w:bodyDiv w:val="1"/>
      <w:marLeft w:val="0"/>
      <w:marRight w:val="0"/>
      <w:marTop w:val="0"/>
      <w:marBottom w:val="0"/>
      <w:divBdr>
        <w:top w:val="none" w:sz="0" w:space="0" w:color="auto"/>
        <w:left w:val="none" w:sz="0" w:space="0" w:color="auto"/>
        <w:bottom w:val="none" w:sz="0" w:space="0" w:color="auto"/>
        <w:right w:val="none" w:sz="0" w:space="0" w:color="auto"/>
      </w:divBdr>
    </w:div>
    <w:div w:id="527839347">
      <w:bodyDiv w:val="1"/>
      <w:marLeft w:val="0"/>
      <w:marRight w:val="0"/>
      <w:marTop w:val="0"/>
      <w:marBottom w:val="0"/>
      <w:divBdr>
        <w:top w:val="none" w:sz="0" w:space="0" w:color="auto"/>
        <w:left w:val="none" w:sz="0" w:space="0" w:color="auto"/>
        <w:bottom w:val="none" w:sz="0" w:space="0" w:color="auto"/>
        <w:right w:val="none" w:sz="0" w:space="0" w:color="auto"/>
      </w:divBdr>
    </w:div>
    <w:div w:id="535047145">
      <w:bodyDiv w:val="1"/>
      <w:marLeft w:val="0"/>
      <w:marRight w:val="0"/>
      <w:marTop w:val="0"/>
      <w:marBottom w:val="0"/>
      <w:divBdr>
        <w:top w:val="none" w:sz="0" w:space="0" w:color="auto"/>
        <w:left w:val="none" w:sz="0" w:space="0" w:color="auto"/>
        <w:bottom w:val="none" w:sz="0" w:space="0" w:color="auto"/>
        <w:right w:val="none" w:sz="0" w:space="0" w:color="auto"/>
      </w:divBdr>
    </w:div>
    <w:div w:id="535234835">
      <w:bodyDiv w:val="1"/>
      <w:marLeft w:val="0"/>
      <w:marRight w:val="0"/>
      <w:marTop w:val="0"/>
      <w:marBottom w:val="0"/>
      <w:divBdr>
        <w:top w:val="none" w:sz="0" w:space="0" w:color="auto"/>
        <w:left w:val="none" w:sz="0" w:space="0" w:color="auto"/>
        <w:bottom w:val="none" w:sz="0" w:space="0" w:color="auto"/>
        <w:right w:val="none" w:sz="0" w:space="0" w:color="auto"/>
      </w:divBdr>
    </w:div>
    <w:div w:id="545265181">
      <w:bodyDiv w:val="1"/>
      <w:marLeft w:val="0"/>
      <w:marRight w:val="0"/>
      <w:marTop w:val="0"/>
      <w:marBottom w:val="0"/>
      <w:divBdr>
        <w:top w:val="none" w:sz="0" w:space="0" w:color="auto"/>
        <w:left w:val="none" w:sz="0" w:space="0" w:color="auto"/>
        <w:bottom w:val="none" w:sz="0" w:space="0" w:color="auto"/>
        <w:right w:val="none" w:sz="0" w:space="0" w:color="auto"/>
      </w:divBdr>
    </w:div>
    <w:div w:id="548222757">
      <w:bodyDiv w:val="1"/>
      <w:marLeft w:val="0"/>
      <w:marRight w:val="0"/>
      <w:marTop w:val="0"/>
      <w:marBottom w:val="0"/>
      <w:divBdr>
        <w:top w:val="none" w:sz="0" w:space="0" w:color="auto"/>
        <w:left w:val="none" w:sz="0" w:space="0" w:color="auto"/>
        <w:bottom w:val="none" w:sz="0" w:space="0" w:color="auto"/>
        <w:right w:val="none" w:sz="0" w:space="0" w:color="auto"/>
      </w:divBdr>
    </w:div>
    <w:div w:id="569581321">
      <w:bodyDiv w:val="1"/>
      <w:marLeft w:val="0"/>
      <w:marRight w:val="0"/>
      <w:marTop w:val="0"/>
      <w:marBottom w:val="0"/>
      <w:divBdr>
        <w:top w:val="none" w:sz="0" w:space="0" w:color="auto"/>
        <w:left w:val="none" w:sz="0" w:space="0" w:color="auto"/>
        <w:bottom w:val="none" w:sz="0" w:space="0" w:color="auto"/>
        <w:right w:val="none" w:sz="0" w:space="0" w:color="auto"/>
      </w:divBdr>
    </w:div>
    <w:div w:id="569851731">
      <w:bodyDiv w:val="1"/>
      <w:marLeft w:val="0"/>
      <w:marRight w:val="0"/>
      <w:marTop w:val="0"/>
      <w:marBottom w:val="0"/>
      <w:divBdr>
        <w:top w:val="none" w:sz="0" w:space="0" w:color="auto"/>
        <w:left w:val="none" w:sz="0" w:space="0" w:color="auto"/>
        <w:bottom w:val="none" w:sz="0" w:space="0" w:color="auto"/>
        <w:right w:val="none" w:sz="0" w:space="0" w:color="auto"/>
      </w:divBdr>
    </w:div>
    <w:div w:id="571937432">
      <w:bodyDiv w:val="1"/>
      <w:marLeft w:val="0"/>
      <w:marRight w:val="0"/>
      <w:marTop w:val="0"/>
      <w:marBottom w:val="0"/>
      <w:divBdr>
        <w:top w:val="none" w:sz="0" w:space="0" w:color="auto"/>
        <w:left w:val="none" w:sz="0" w:space="0" w:color="auto"/>
        <w:bottom w:val="none" w:sz="0" w:space="0" w:color="auto"/>
        <w:right w:val="none" w:sz="0" w:space="0" w:color="auto"/>
      </w:divBdr>
    </w:div>
    <w:div w:id="572475232">
      <w:bodyDiv w:val="1"/>
      <w:marLeft w:val="0"/>
      <w:marRight w:val="0"/>
      <w:marTop w:val="0"/>
      <w:marBottom w:val="0"/>
      <w:divBdr>
        <w:top w:val="none" w:sz="0" w:space="0" w:color="auto"/>
        <w:left w:val="none" w:sz="0" w:space="0" w:color="auto"/>
        <w:bottom w:val="none" w:sz="0" w:space="0" w:color="auto"/>
        <w:right w:val="none" w:sz="0" w:space="0" w:color="auto"/>
      </w:divBdr>
    </w:div>
    <w:div w:id="583729633">
      <w:bodyDiv w:val="1"/>
      <w:marLeft w:val="0"/>
      <w:marRight w:val="0"/>
      <w:marTop w:val="0"/>
      <w:marBottom w:val="0"/>
      <w:divBdr>
        <w:top w:val="none" w:sz="0" w:space="0" w:color="auto"/>
        <w:left w:val="none" w:sz="0" w:space="0" w:color="auto"/>
        <w:bottom w:val="none" w:sz="0" w:space="0" w:color="auto"/>
        <w:right w:val="none" w:sz="0" w:space="0" w:color="auto"/>
      </w:divBdr>
    </w:div>
    <w:div w:id="589241938">
      <w:bodyDiv w:val="1"/>
      <w:marLeft w:val="0"/>
      <w:marRight w:val="0"/>
      <w:marTop w:val="0"/>
      <w:marBottom w:val="0"/>
      <w:divBdr>
        <w:top w:val="none" w:sz="0" w:space="0" w:color="auto"/>
        <w:left w:val="none" w:sz="0" w:space="0" w:color="auto"/>
        <w:bottom w:val="none" w:sz="0" w:space="0" w:color="auto"/>
        <w:right w:val="none" w:sz="0" w:space="0" w:color="auto"/>
      </w:divBdr>
    </w:div>
    <w:div w:id="591545437">
      <w:bodyDiv w:val="1"/>
      <w:marLeft w:val="0"/>
      <w:marRight w:val="0"/>
      <w:marTop w:val="0"/>
      <w:marBottom w:val="0"/>
      <w:divBdr>
        <w:top w:val="none" w:sz="0" w:space="0" w:color="auto"/>
        <w:left w:val="none" w:sz="0" w:space="0" w:color="auto"/>
        <w:bottom w:val="none" w:sz="0" w:space="0" w:color="auto"/>
        <w:right w:val="none" w:sz="0" w:space="0" w:color="auto"/>
      </w:divBdr>
    </w:div>
    <w:div w:id="597444859">
      <w:bodyDiv w:val="1"/>
      <w:marLeft w:val="0"/>
      <w:marRight w:val="0"/>
      <w:marTop w:val="0"/>
      <w:marBottom w:val="0"/>
      <w:divBdr>
        <w:top w:val="none" w:sz="0" w:space="0" w:color="auto"/>
        <w:left w:val="none" w:sz="0" w:space="0" w:color="auto"/>
        <w:bottom w:val="none" w:sz="0" w:space="0" w:color="auto"/>
        <w:right w:val="none" w:sz="0" w:space="0" w:color="auto"/>
      </w:divBdr>
    </w:div>
    <w:div w:id="601570185">
      <w:bodyDiv w:val="1"/>
      <w:marLeft w:val="0"/>
      <w:marRight w:val="0"/>
      <w:marTop w:val="0"/>
      <w:marBottom w:val="0"/>
      <w:divBdr>
        <w:top w:val="none" w:sz="0" w:space="0" w:color="auto"/>
        <w:left w:val="none" w:sz="0" w:space="0" w:color="auto"/>
        <w:bottom w:val="none" w:sz="0" w:space="0" w:color="auto"/>
        <w:right w:val="none" w:sz="0" w:space="0" w:color="auto"/>
      </w:divBdr>
    </w:div>
    <w:div w:id="607471738">
      <w:bodyDiv w:val="1"/>
      <w:marLeft w:val="0"/>
      <w:marRight w:val="0"/>
      <w:marTop w:val="0"/>
      <w:marBottom w:val="0"/>
      <w:divBdr>
        <w:top w:val="none" w:sz="0" w:space="0" w:color="auto"/>
        <w:left w:val="none" w:sz="0" w:space="0" w:color="auto"/>
        <w:bottom w:val="none" w:sz="0" w:space="0" w:color="auto"/>
        <w:right w:val="none" w:sz="0" w:space="0" w:color="auto"/>
      </w:divBdr>
    </w:div>
    <w:div w:id="608391774">
      <w:bodyDiv w:val="1"/>
      <w:marLeft w:val="0"/>
      <w:marRight w:val="0"/>
      <w:marTop w:val="0"/>
      <w:marBottom w:val="0"/>
      <w:divBdr>
        <w:top w:val="none" w:sz="0" w:space="0" w:color="auto"/>
        <w:left w:val="none" w:sz="0" w:space="0" w:color="auto"/>
        <w:bottom w:val="none" w:sz="0" w:space="0" w:color="auto"/>
        <w:right w:val="none" w:sz="0" w:space="0" w:color="auto"/>
      </w:divBdr>
    </w:div>
    <w:div w:id="609439169">
      <w:bodyDiv w:val="1"/>
      <w:marLeft w:val="0"/>
      <w:marRight w:val="0"/>
      <w:marTop w:val="0"/>
      <w:marBottom w:val="0"/>
      <w:divBdr>
        <w:top w:val="none" w:sz="0" w:space="0" w:color="auto"/>
        <w:left w:val="none" w:sz="0" w:space="0" w:color="auto"/>
        <w:bottom w:val="none" w:sz="0" w:space="0" w:color="auto"/>
        <w:right w:val="none" w:sz="0" w:space="0" w:color="auto"/>
      </w:divBdr>
    </w:div>
    <w:div w:id="613752582">
      <w:bodyDiv w:val="1"/>
      <w:marLeft w:val="0"/>
      <w:marRight w:val="0"/>
      <w:marTop w:val="0"/>
      <w:marBottom w:val="0"/>
      <w:divBdr>
        <w:top w:val="none" w:sz="0" w:space="0" w:color="auto"/>
        <w:left w:val="none" w:sz="0" w:space="0" w:color="auto"/>
        <w:bottom w:val="none" w:sz="0" w:space="0" w:color="auto"/>
        <w:right w:val="none" w:sz="0" w:space="0" w:color="auto"/>
      </w:divBdr>
    </w:div>
    <w:div w:id="615870377">
      <w:bodyDiv w:val="1"/>
      <w:marLeft w:val="0"/>
      <w:marRight w:val="0"/>
      <w:marTop w:val="0"/>
      <w:marBottom w:val="0"/>
      <w:divBdr>
        <w:top w:val="none" w:sz="0" w:space="0" w:color="auto"/>
        <w:left w:val="none" w:sz="0" w:space="0" w:color="auto"/>
        <w:bottom w:val="none" w:sz="0" w:space="0" w:color="auto"/>
        <w:right w:val="none" w:sz="0" w:space="0" w:color="auto"/>
      </w:divBdr>
    </w:div>
    <w:div w:id="620571968">
      <w:bodyDiv w:val="1"/>
      <w:marLeft w:val="0"/>
      <w:marRight w:val="0"/>
      <w:marTop w:val="0"/>
      <w:marBottom w:val="0"/>
      <w:divBdr>
        <w:top w:val="none" w:sz="0" w:space="0" w:color="auto"/>
        <w:left w:val="none" w:sz="0" w:space="0" w:color="auto"/>
        <w:bottom w:val="none" w:sz="0" w:space="0" w:color="auto"/>
        <w:right w:val="none" w:sz="0" w:space="0" w:color="auto"/>
      </w:divBdr>
    </w:div>
    <w:div w:id="621303853">
      <w:bodyDiv w:val="1"/>
      <w:marLeft w:val="0"/>
      <w:marRight w:val="0"/>
      <w:marTop w:val="0"/>
      <w:marBottom w:val="0"/>
      <w:divBdr>
        <w:top w:val="none" w:sz="0" w:space="0" w:color="auto"/>
        <w:left w:val="none" w:sz="0" w:space="0" w:color="auto"/>
        <w:bottom w:val="none" w:sz="0" w:space="0" w:color="auto"/>
        <w:right w:val="none" w:sz="0" w:space="0" w:color="auto"/>
      </w:divBdr>
    </w:div>
    <w:div w:id="628970737">
      <w:bodyDiv w:val="1"/>
      <w:marLeft w:val="0"/>
      <w:marRight w:val="0"/>
      <w:marTop w:val="0"/>
      <w:marBottom w:val="0"/>
      <w:divBdr>
        <w:top w:val="none" w:sz="0" w:space="0" w:color="auto"/>
        <w:left w:val="none" w:sz="0" w:space="0" w:color="auto"/>
        <w:bottom w:val="none" w:sz="0" w:space="0" w:color="auto"/>
        <w:right w:val="none" w:sz="0" w:space="0" w:color="auto"/>
      </w:divBdr>
    </w:div>
    <w:div w:id="630674131">
      <w:bodyDiv w:val="1"/>
      <w:marLeft w:val="0"/>
      <w:marRight w:val="0"/>
      <w:marTop w:val="0"/>
      <w:marBottom w:val="0"/>
      <w:divBdr>
        <w:top w:val="none" w:sz="0" w:space="0" w:color="auto"/>
        <w:left w:val="none" w:sz="0" w:space="0" w:color="auto"/>
        <w:bottom w:val="none" w:sz="0" w:space="0" w:color="auto"/>
        <w:right w:val="none" w:sz="0" w:space="0" w:color="auto"/>
      </w:divBdr>
    </w:div>
    <w:div w:id="639963692">
      <w:bodyDiv w:val="1"/>
      <w:marLeft w:val="0"/>
      <w:marRight w:val="0"/>
      <w:marTop w:val="0"/>
      <w:marBottom w:val="0"/>
      <w:divBdr>
        <w:top w:val="none" w:sz="0" w:space="0" w:color="auto"/>
        <w:left w:val="none" w:sz="0" w:space="0" w:color="auto"/>
        <w:bottom w:val="none" w:sz="0" w:space="0" w:color="auto"/>
        <w:right w:val="none" w:sz="0" w:space="0" w:color="auto"/>
      </w:divBdr>
    </w:div>
    <w:div w:id="644703105">
      <w:bodyDiv w:val="1"/>
      <w:marLeft w:val="0"/>
      <w:marRight w:val="0"/>
      <w:marTop w:val="0"/>
      <w:marBottom w:val="0"/>
      <w:divBdr>
        <w:top w:val="none" w:sz="0" w:space="0" w:color="auto"/>
        <w:left w:val="none" w:sz="0" w:space="0" w:color="auto"/>
        <w:bottom w:val="none" w:sz="0" w:space="0" w:color="auto"/>
        <w:right w:val="none" w:sz="0" w:space="0" w:color="auto"/>
      </w:divBdr>
    </w:div>
    <w:div w:id="646401918">
      <w:bodyDiv w:val="1"/>
      <w:marLeft w:val="0"/>
      <w:marRight w:val="0"/>
      <w:marTop w:val="0"/>
      <w:marBottom w:val="0"/>
      <w:divBdr>
        <w:top w:val="none" w:sz="0" w:space="0" w:color="auto"/>
        <w:left w:val="none" w:sz="0" w:space="0" w:color="auto"/>
        <w:bottom w:val="none" w:sz="0" w:space="0" w:color="auto"/>
        <w:right w:val="none" w:sz="0" w:space="0" w:color="auto"/>
      </w:divBdr>
    </w:div>
    <w:div w:id="660934406">
      <w:bodyDiv w:val="1"/>
      <w:marLeft w:val="0"/>
      <w:marRight w:val="0"/>
      <w:marTop w:val="0"/>
      <w:marBottom w:val="0"/>
      <w:divBdr>
        <w:top w:val="none" w:sz="0" w:space="0" w:color="auto"/>
        <w:left w:val="none" w:sz="0" w:space="0" w:color="auto"/>
        <w:bottom w:val="none" w:sz="0" w:space="0" w:color="auto"/>
        <w:right w:val="none" w:sz="0" w:space="0" w:color="auto"/>
      </w:divBdr>
    </w:div>
    <w:div w:id="667563613">
      <w:bodyDiv w:val="1"/>
      <w:marLeft w:val="0"/>
      <w:marRight w:val="0"/>
      <w:marTop w:val="0"/>
      <w:marBottom w:val="0"/>
      <w:divBdr>
        <w:top w:val="none" w:sz="0" w:space="0" w:color="auto"/>
        <w:left w:val="none" w:sz="0" w:space="0" w:color="auto"/>
        <w:bottom w:val="none" w:sz="0" w:space="0" w:color="auto"/>
        <w:right w:val="none" w:sz="0" w:space="0" w:color="auto"/>
      </w:divBdr>
    </w:div>
    <w:div w:id="672413676">
      <w:bodyDiv w:val="1"/>
      <w:marLeft w:val="0"/>
      <w:marRight w:val="0"/>
      <w:marTop w:val="0"/>
      <w:marBottom w:val="0"/>
      <w:divBdr>
        <w:top w:val="none" w:sz="0" w:space="0" w:color="auto"/>
        <w:left w:val="none" w:sz="0" w:space="0" w:color="auto"/>
        <w:bottom w:val="none" w:sz="0" w:space="0" w:color="auto"/>
        <w:right w:val="none" w:sz="0" w:space="0" w:color="auto"/>
      </w:divBdr>
    </w:div>
    <w:div w:id="680476505">
      <w:bodyDiv w:val="1"/>
      <w:marLeft w:val="0"/>
      <w:marRight w:val="0"/>
      <w:marTop w:val="0"/>
      <w:marBottom w:val="0"/>
      <w:divBdr>
        <w:top w:val="none" w:sz="0" w:space="0" w:color="auto"/>
        <w:left w:val="none" w:sz="0" w:space="0" w:color="auto"/>
        <w:bottom w:val="none" w:sz="0" w:space="0" w:color="auto"/>
        <w:right w:val="none" w:sz="0" w:space="0" w:color="auto"/>
      </w:divBdr>
    </w:div>
    <w:div w:id="695690776">
      <w:bodyDiv w:val="1"/>
      <w:marLeft w:val="0"/>
      <w:marRight w:val="0"/>
      <w:marTop w:val="0"/>
      <w:marBottom w:val="0"/>
      <w:divBdr>
        <w:top w:val="none" w:sz="0" w:space="0" w:color="auto"/>
        <w:left w:val="none" w:sz="0" w:space="0" w:color="auto"/>
        <w:bottom w:val="none" w:sz="0" w:space="0" w:color="auto"/>
        <w:right w:val="none" w:sz="0" w:space="0" w:color="auto"/>
      </w:divBdr>
    </w:div>
    <w:div w:id="698160241">
      <w:bodyDiv w:val="1"/>
      <w:marLeft w:val="0"/>
      <w:marRight w:val="0"/>
      <w:marTop w:val="0"/>
      <w:marBottom w:val="0"/>
      <w:divBdr>
        <w:top w:val="none" w:sz="0" w:space="0" w:color="auto"/>
        <w:left w:val="none" w:sz="0" w:space="0" w:color="auto"/>
        <w:bottom w:val="none" w:sz="0" w:space="0" w:color="auto"/>
        <w:right w:val="none" w:sz="0" w:space="0" w:color="auto"/>
      </w:divBdr>
    </w:div>
    <w:div w:id="701133154">
      <w:bodyDiv w:val="1"/>
      <w:marLeft w:val="0"/>
      <w:marRight w:val="0"/>
      <w:marTop w:val="0"/>
      <w:marBottom w:val="0"/>
      <w:divBdr>
        <w:top w:val="none" w:sz="0" w:space="0" w:color="auto"/>
        <w:left w:val="none" w:sz="0" w:space="0" w:color="auto"/>
        <w:bottom w:val="none" w:sz="0" w:space="0" w:color="auto"/>
        <w:right w:val="none" w:sz="0" w:space="0" w:color="auto"/>
      </w:divBdr>
    </w:div>
    <w:div w:id="701856816">
      <w:bodyDiv w:val="1"/>
      <w:marLeft w:val="0"/>
      <w:marRight w:val="0"/>
      <w:marTop w:val="0"/>
      <w:marBottom w:val="0"/>
      <w:divBdr>
        <w:top w:val="none" w:sz="0" w:space="0" w:color="auto"/>
        <w:left w:val="none" w:sz="0" w:space="0" w:color="auto"/>
        <w:bottom w:val="none" w:sz="0" w:space="0" w:color="auto"/>
        <w:right w:val="none" w:sz="0" w:space="0" w:color="auto"/>
      </w:divBdr>
    </w:div>
    <w:div w:id="703599684">
      <w:bodyDiv w:val="1"/>
      <w:marLeft w:val="0"/>
      <w:marRight w:val="0"/>
      <w:marTop w:val="0"/>
      <w:marBottom w:val="0"/>
      <w:divBdr>
        <w:top w:val="none" w:sz="0" w:space="0" w:color="auto"/>
        <w:left w:val="none" w:sz="0" w:space="0" w:color="auto"/>
        <w:bottom w:val="none" w:sz="0" w:space="0" w:color="auto"/>
        <w:right w:val="none" w:sz="0" w:space="0" w:color="auto"/>
      </w:divBdr>
    </w:div>
    <w:div w:id="705106651">
      <w:bodyDiv w:val="1"/>
      <w:marLeft w:val="0"/>
      <w:marRight w:val="0"/>
      <w:marTop w:val="0"/>
      <w:marBottom w:val="0"/>
      <w:divBdr>
        <w:top w:val="none" w:sz="0" w:space="0" w:color="auto"/>
        <w:left w:val="none" w:sz="0" w:space="0" w:color="auto"/>
        <w:bottom w:val="none" w:sz="0" w:space="0" w:color="auto"/>
        <w:right w:val="none" w:sz="0" w:space="0" w:color="auto"/>
      </w:divBdr>
    </w:div>
    <w:div w:id="706219015">
      <w:bodyDiv w:val="1"/>
      <w:marLeft w:val="0"/>
      <w:marRight w:val="0"/>
      <w:marTop w:val="0"/>
      <w:marBottom w:val="0"/>
      <w:divBdr>
        <w:top w:val="none" w:sz="0" w:space="0" w:color="auto"/>
        <w:left w:val="none" w:sz="0" w:space="0" w:color="auto"/>
        <w:bottom w:val="none" w:sz="0" w:space="0" w:color="auto"/>
        <w:right w:val="none" w:sz="0" w:space="0" w:color="auto"/>
      </w:divBdr>
    </w:div>
    <w:div w:id="709038457">
      <w:bodyDiv w:val="1"/>
      <w:marLeft w:val="0"/>
      <w:marRight w:val="0"/>
      <w:marTop w:val="0"/>
      <w:marBottom w:val="0"/>
      <w:divBdr>
        <w:top w:val="none" w:sz="0" w:space="0" w:color="auto"/>
        <w:left w:val="none" w:sz="0" w:space="0" w:color="auto"/>
        <w:bottom w:val="none" w:sz="0" w:space="0" w:color="auto"/>
        <w:right w:val="none" w:sz="0" w:space="0" w:color="auto"/>
      </w:divBdr>
    </w:div>
    <w:div w:id="714157597">
      <w:bodyDiv w:val="1"/>
      <w:marLeft w:val="0"/>
      <w:marRight w:val="0"/>
      <w:marTop w:val="0"/>
      <w:marBottom w:val="0"/>
      <w:divBdr>
        <w:top w:val="none" w:sz="0" w:space="0" w:color="auto"/>
        <w:left w:val="none" w:sz="0" w:space="0" w:color="auto"/>
        <w:bottom w:val="none" w:sz="0" w:space="0" w:color="auto"/>
        <w:right w:val="none" w:sz="0" w:space="0" w:color="auto"/>
      </w:divBdr>
    </w:div>
    <w:div w:id="714622180">
      <w:bodyDiv w:val="1"/>
      <w:marLeft w:val="0"/>
      <w:marRight w:val="0"/>
      <w:marTop w:val="0"/>
      <w:marBottom w:val="0"/>
      <w:divBdr>
        <w:top w:val="none" w:sz="0" w:space="0" w:color="auto"/>
        <w:left w:val="none" w:sz="0" w:space="0" w:color="auto"/>
        <w:bottom w:val="none" w:sz="0" w:space="0" w:color="auto"/>
        <w:right w:val="none" w:sz="0" w:space="0" w:color="auto"/>
      </w:divBdr>
    </w:div>
    <w:div w:id="728654528">
      <w:bodyDiv w:val="1"/>
      <w:marLeft w:val="0"/>
      <w:marRight w:val="0"/>
      <w:marTop w:val="0"/>
      <w:marBottom w:val="0"/>
      <w:divBdr>
        <w:top w:val="none" w:sz="0" w:space="0" w:color="auto"/>
        <w:left w:val="none" w:sz="0" w:space="0" w:color="auto"/>
        <w:bottom w:val="none" w:sz="0" w:space="0" w:color="auto"/>
        <w:right w:val="none" w:sz="0" w:space="0" w:color="auto"/>
      </w:divBdr>
    </w:div>
    <w:div w:id="729353178">
      <w:bodyDiv w:val="1"/>
      <w:marLeft w:val="0"/>
      <w:marRight w:val="0"/>
      <w:marTop w:val="0"/>
      <w:marBottom w:val="0"/>
      <w:divBdr>
        <w:top w:val="none" w:sz="0" w:space="0" w:color="auto"/>
        <w:left w:val="none" w:sz="0" w:space="0" w:color="auto"/>
        <w:bottom w:val="none" w:sz="0" w:space="0" w:color="auto"/>
        <w:right w:val="none" w:sz="0" w:space="0" w:color="auto"/>
      </w:divBdr>
    </w:div>
    <w:div w:id="734276802">
      <w:bodyDiv w:val="1"/>
      <w:marLeft w:val="0"/>
      <w:marRight w:val="0"/>
      <w:marTop w:val="0"/>
      <w:marBottom w:val="0"/>
      <w:divBdr>
        <w:top w:val="none" w:sz="0" w:space="0" w:color="auto"/>
        <w:left w:val="none" w:sz="0" w:space="0" w:color="auto"/>
        <w:bottom w:val="none" w:sz="0" w:space="0" w:color="auto"/>
        <w:right w:val="none" w:sz="0" w:space="0" w:color="auto"/>
      </w:divBdr>
    </w:div>
    <w:div w:id="737821870">
      <w:bodyDiv w:val="1"/>
      <w:marLeft w:val="0"/>
      <w:marRight w:val="0"/>
      <w:marTop w:val="0"/>
      <w:marBottom w:val="0"/>
      <w:divBdr>
        <w:top w:val="none" w:sz="0" w:space="0" w:color="auto"/>
        <w:left w:val="none" w:sz="0" w:space="0" w:color="auto"/>
        <w:bottom w:val="none" w:sz="0" w:space="0" w:color="auto"/>
        <w:right w:val="none" w:sz="0" w:space="0" w:color="auto"/>
      </w:divBdr>
    </w:div>
    <w:div w:id="740981339">
      <w:bodyDiv w:val="1"/>
      <w:marLeft w:val="0"/>
      <w:marRight w:val="0"/>
      <w:marTop w:val="0"/>
      <w:marBottom w:val="0"/>
      <w:divBdr>
        <w:top w:val="none" w:sz="0" w:space="0" w:color="auto"/>
        <w:left w:val="none" w:sz="0" w:space="0" w:color="auto"/>
        <w:bottom w:val="none" w:sz="0" w:space="0" w:color="auto"/>
        <w:right w:val="none" w:sz="0" w:space="0" w:color="auto"/>
      </w:divBdr>
    </w:div>
    <w:div w:id="746345972">
      <w:bodyDiv w:val="1"/>
      <w:marLeft w:val="0"/>
      <w:marRight w:val="0"/>
      <w:marTop w:val="0"/>
      <w:marBottom w:val="0"/>
      <w:divBdr>
        <w:top w:val="none" w:sz="0" w:space="0" w:color="auto"/>
        <w:left w:val="none" w:sz="0" w:space="0" w:color="auto"/>
        <w:bottom w:val="none" w:sz="0" w:space="0" w:color="auto"/>
        <w:right w:val="none" w:sz="0" w:space="0" w:color="auto"/>
      </w:divBdr>
    </w:div>
    <w:div w:id="748232514">
      <w:bodyDiv w:val="1"/>
      <w:marLeft w:val="0"/>
      <w:marRight w:val="0"/>
      <w:marTop w:val="0"/>
      <w:marBottom w:val="0"/>
      <w:divBdr>
        <w:top w:val="none" w:sz="0" w:space="0" w:color="auto"/>
        <w:left w:val="none" w:sz="0" w:space="0" w:color="auto"/>
        <w:bottom w:val="none" w:sz="0" w:space="0" w:color="auto"/>
        <w:right w:val="none" w:sz="0" w:space="0" w:color="auto"/>
      </w:divBdr>
    </w:div>
    <w:div w:id="748309112">
      <w:bodyDiv w:val="1"/>
      <w:marLeft w:val="0"/>
      <w:marRight w:val="0"/>
      <w:marTop w:val="0"/>
      <w:marBottom w:val="0"/>
      <w:divBdr>
        <w:top w:val="none" w:sz="0" w:space="0" w:color="auto"/>
        <w:left w:val="none" w:sz="0" w:space="0" w:color="auto"/>
        <w:bottom w:val="none" w:sz="0" w:space="0" w:color="auto"/>
        <w:right w:val="none" w:sz="0" w:space="0" w:color="auto"/>
      </w:divBdr>
    </w:div>
    <w:div w:id="754857551">
      <w:bodyDiv w:val="1"/>
      <w:marLeft w:val="0"/>
      <w:marRight w:val="0"/>
      <w:marTop w:val="0"/>
      <w:marBottom w:val="0"/>
      <w:divBdr>
        <w:top w:val="none" w:sz="0" w:space="0" w:color="auto"/>
        <w:left w:val="none" w:sz="0" w:space="0" w:color="auto"/>
        <w:bottom w:val="none" w:sz="0" w:space="0" w:color="auto"/>
        <w:right w:val="none" w:sz="0" w:space="0" w:color="auto"/>
      </w:divBdr>
    </w:div>
    <w:div w:id="757943121">
      <w:bodyDiv w:val="1"/>
      <w:marLeft w:val="0"/>
      <w:marRight w:val="0"/>
      <w:marTop w:val="0"/>
      <w:marBottom w:val="0"/>
      <w:divBdr>
        <w:top w:val="none" w:sz="0" w:space="0" w:color="auto"/>
        <w:left w:val="none" w:sz="0" w:space="0" w:color="auto"/>
        <w:bottom w:val="none" w:sz="0" w:space="0" w:color="auto"/>
        <w:right w:val="none" w:sz="0" w:space="0" w:color="auto"/>
      </w:divBdr>
    </w:div>
    <w:div w:id="760637584">
      <w:bodyDiv w:val="1"/>
      <w:marLeft w:val="0"/>
      <w:marRight w:val="0"/>
      <w:marTop w:val="0"/>
      <w:marBottom w:val="0"/>
      <w:divBdr>
        <w:top w:val="none" w:sz="0" w:space="0" w:color="auto"/>
        <w:left w:val="none" w:sz="0" w:space="0" w:color="auto"/>
        <w:bottom w:val="none" w:sz="0" w:space="0" w:color="auto"/>
        <w:right w:val="none" w:sz="0" w:space="0" w:color="auto"/>
      </w:divBdr>
    </w:div>
    <w:div w:id="763841524">
      <w:bodyDiv w:val="1"/>
      <w:marLeft w:val="0"/>
      <w:marRight w:val="0"/>
      <w:marTop w:val="0"/>
      <w:marBottom w:val="0"/>
      <w:divBdr>
        <w:top w:val="none" w:sz="0" w:space="0" w:color="auto"/>
        <w:left w:val="none" w:sz="0" w:space="0" w:color="auto"/>
        <w:bottom w:val="none" w:sz="0" w:space="0" w:color="auto"/>
        <w:right w:val="none" w:sz="0" w:space="0" w:color="auto"/>
      </w:divBdr>
    </w:div>
    <w:div w:id="771437841">
      <w:bodyDiv w:val="1"/>
      <w:marLeft w:val="0"/>
      <w:marRight w:val="0"/>
      <w:marTop w:val="0"/>
      <w:marBottom w:val="0"/>
      <w:divBdr>
        <w:top w:val="none" w:sz="0" w:space="0" w:color="auto"/>
        <w:left w:val="none" w:sz="0" w:space="0" w:color="auto"/>
        <w:bottom w:val="none" w:sz="0" w:space="0" w:color="auto"/>
        <w:right w:val="none" w:sz="0" w:space="0" w:color="auto"/>
      </w:divBdr>
    </w:div>
    <w:div w:id="773593312">
      <w:bodyDiv w:val="1"/>
      <w:marLeft w:val="0"/>
      <w:marRight w:val="0"/>
      <w:marTop w:val="0"/>
      <w:marBottom w:val="0"/>
      <w:divBdr>
        <w:top w:val="none" w:sz="0" w:space="0" w:color="auto"/>
        <w:left w:val="none" w:sz="0" w:space="0" w:color="auto"/>
        <w:bottom w:val="none" w:sz="0" w:space="0" w:color="auto"/>
        <w:right w:val="none" w:sz="0" w:space="0" w:color="auto"/>
      </w:divBdr>
    </w:div>
    <w:div w:id="779375447">
      <w:bodyDiv w:val="1"/>
      <w:marLeft w:val="0"/>
      <w:marRight w:val="0"/>
      <w:marTop w:val="0"/>
      <w:marBottom w:val="0"/>
      <w:divBdr>
        <w:top w:val="none" w:sz="0" w:space="0" w:color="auto"/>
        <w:left w:val="none" w:sz="0" w:space="0" w:color="auto"/>
        <w:bottom w:val="none" w:sz="0" w:space="0" w:color="auto"/>
        <w:right w:val="none" w:sz="0" w:space="0" w:color="auto"/>
      </w:divBdr>
    </w:div>
    <w:div w:id="794711286">
      <w:bodyDiv w:val="1"/>
      <w:marLeft w:val="0"/>
      <w:marRight w:val="0"/>
      <w:marTop w:val="0"/>
      <w:marBottom w:val="0"/>
      <w:divBdr>
        <w:top w:val="none" w:sz="0" w:space="0" w:color="auto"/>
        <w:left w:val="none" w:sz="0" w:space="0" w:color="auto"/>
        <w:bottom w:val="none" w:sz="0" w:space="0" w:color="auto"/>
        <w:right w:val="none" w:sz="0" w:space="0" w:color="auto"/>
      </w:divBdr>
    </w:div>
    <w:div w:id="802967232">
      <w:bodyDiv w:val="1"/>
      <w:marLeft w:val="0"/>
      <w:marRight w:val="0"/>
      <w:marTop w:val="0"/>
      <w:marBottom w:val="0"/>
      <w:divBdr>
        <w:top w:val="none" w:sz="0" w:space="0" w:color="auto"/>
        <w:left w:val="none" w:sz="0" w:space="0" w:color="auto"/>
        <w:bottom w:val="none" w:sz="0" w:space="0" w:color="auto"/>
        <w:right w:val="none" w:sz="0" w:space="0" w:color="auto"/>
      </w:divBdr>
    </w:div>
    <w:div w:id="809640654">
      <w:bodyDiv w:val="1"/>
      <w:marLeft w:val="0"/>
      <w:marRight w:val="0"/>
      <w:marTop w:val="0"/>
      <w:marBottom w:val="0"/>
      <w:divBdr>
        <w:top w:val="none" w:sz="0" w:space="0" w:color="auto"/>
        <w:left w:val="none" w:sz="0" w:space="0" w:color="auto"/>
        <w:bottom w:val="none" w:sz="0" w:space="0" w:color="auto"/>
        <w:right w:val="none" w:sz="0" w:space="0" w:color="auto"/>
      </w:divBdr>
    </w:div>
    <w:div w:id="810560244">
      <w:bodyDiv w:val="1"/>
      <w:marLeft w:val="0"/>
      <w:marRight w:val="0"/>
      <w:marTop w:val="0"/>
      <w:marBottom w:val="0"/>
      <w:divBdr>
        <w:top w:val="none" w:sz="0" w:space="0" w:color="auto"/>
        <w:left w:val="none" w:sz="0" w:space="0" w:color="auto"/>
        <w:bottom w:val="none" w:sz="0" w:space="0" w:color="auto"/>
        <w:right w:val="none" w:sz="0" w:space="0" w:color="auto"/>
      </w:divBdr>
    </w:div>
    <w:div w:id="814293797">
      <w:bodyDiv w:val="1"/>
      <w:marLeft w:val="0"/>
      <w:marRight w:val="0"/>
      <w:marTop w:val="0"/>
      <w:marBottom w:val="0"/>
      <w:divBdr>
        <w:top w:val="none" w:sz="0" w:space="0" w:color="auto"/>
        <w:left w:val="none" w:sz="0" w:space="0" w:color="auto"/>
        <w:bottom w:val="none" w:sz="0" w:space="0" w:color="auto"/>
        <w:right w:val="none" w:sz="0" w:space="0" w:color="auto"/>
      </w:divBdr>
    </w:div>
    <w:div w:id="817184964">
      <w:bodyDiv w:val="1"/>
      <w:marLeft w:val="0"/>
      <w:marRight w:val="0"/>
      <w:marTop w:val="0"/>
      <w:marBottom w:val="0"/>
      <w:divBdr>
        <w:top w:val="none" w:sz="0" w:space="0" w:color="auto"/>
        <w:left w:val="none" w:sz="0" w:space="0" w:color="auto"/>
        <w:bottom w:val="none" w:sz="0" w:space="0" w:color="auto"/>
        <w:right w:val="none" w:sz="0" w:space="0" w:color="auto"/>
      </w:divBdr>
    </w:div>
    <w:div w:id="835338020">
      <w:bodyDiv w:val="1"/>
      <w:marLeft w:val="0"/>
      <w:marRight w:val="0"/>
      <w:marTop w:val="0"/>
      <w:marBottom w:val="0"/>
      <w:divBdr>
        <w:top w:val="none" w:sz="0" w:space="0" w:color="auto"/>
        <w:left w:val="none" w:sz="0" w:space="0" w:color="auto"/>
        <w:bottom w:val="none" w:sz="0" w:space="0" w:color="auto"/>
        <w:right w:val="none" w:sz="0" w:space="0" w:color="auto"/>
      </w:divBdr>
    </w:div>
    <w:div w:id="836770973">
      <w:bodyDiv w:val="1"/>
      <w:marLeft w:val="0"/>
      <w:marRight w:val="0"/>
      <w:marTop w:val="0"/>
      <w:marBottom w:val="0"/>
      <w:divBdr>
        <w:top w:val="none" w:sz="0" w:space="0" w:color="auto"/>
        <w:left w:val="none" w:sz="0" w:space="0" w:color="auto"/>
        <w:bottom w:val="none" w:sz="0" w:space="0" w:color="auto"/>
        <w:right w:val="none" w:sz="0" w:space="0" w:color="auto"/>
      </w:divBdr>
    </w:div>
    <w:div w:id="844786055">
      <w:bodyDiv w:val="1"/>
      <w:marLeft w:val="0"/>
      <w:marRight w:val="0"/>
      <w:marTop w:val="0"/>
      <w:marBottom w:val="0"/>
      <w:divBdr>
        <w:top w:val="none" w:sz="0" w:space="0" w:color="auto"/>
        <w:left w:val="none" w:sz="0" w:space="0" w:color="auto"/>
        <w:bottom w:val="none" w:sz="0" w:space="0" w:color="auto"/>
        <w:right w:val="none" w:sz="0" w:space="0" w:color="auto"/>
      </w:divBdr>
    </w:div>
    <w:div w:id="845679446">
      <w:bodyDiv w:val="1"/>
      <w:marLeft w:val="0"/>
      <w:marRight w:val="0"/>
      <w:marTop w:val="0"/>
      <w:marBottom w:val="0"/>
      <w:divBdr>
        <w:top w:val="none" w:sz="0" w:space="0" w:color="auto"/>
        <w:left w:val="none" w:sz="0" w:space="0" w:color="auto"/>
        <w:bottom w:val="none" w:sz="0" w:space="0" w:color="auto"/>
        <w:right w:val="none" w:sz="0" w:space="0" w:color="auto"/>
      </w:divBdr>
    </w:div>
    <w:div w:id="846335053">
      <w:bodyDiv w:val="1"/>
      <w:marLeft w:val="0"/>
      <w:marRight w:val="0"/>
      <w:marTop w:val="0"/>
      <w:marBottom w:val="0"/>
      <w:divBdr>
        <w:top w:val="none" w:sz="0" w:space="0" w:color="auto"/>
        <w:left w:val="none" w:sz="0" w:space="0" w:color="auto"/>
        <w:bottom w:val="none" w:sz="0" w:space="0" w:color="auto"/>
        <w:right w:val="none" w:sz="0" w:space="0" w:color="auto"/>
      </w:divBdr>
    </w:div>
    <w:div w:id="848835842">
      <w:bodyDiv w:val="1"/>
      <w:marLeft w:val="0"/>
      <w:marRight w:val="0"/>
      <w:marTop w:val="0"/>
      <w:marBottom w:val="0"/>
      <w:divBdr>
        <w:top w:val="none" w:sz="0" w:space="0" w:color="auto"/>
        <w:left w:val="none" w:sz="0" w:space="0" w:color="auto"/>
        <w:bottom w:val="none" w:sz="0" w:space="0" w:color="auto"/>
        <w:right w:val="none" w:sz="0" w:space="0" w:color="auto"/>
      </w:divBdr>
    </w:div>
    <w:div w:id="849218626">
      <w:bodyDiv w:val="1"/>
      <w:marLeft w:val="0"/>
      <w:marRight w:val="0"/>
      <w:marTop w:val="0"/>
      <w:marBottom w:val="0"/>
      <w:divBdr>
        <w:top w:val="none" w:sz="0" w:space="0" w:color="auto"/>
        <w:left w:val="none" w:sz="0" w:space="0" w:color="auto"/>
        <w:bottom w:val="none" w:sz="0" w:space="0" w:color="auto"/>
        <w:right w:val="none" w:sz="0" w:space="0" w:color="auto"/>
      </w:divBdr>
    </w:div>
    <w:div w:id="856044229">
      <w:bodyDiv w:val="1"/>
      <w:marLeft w:val="0"/>
      <w:marRight w:val="0"/>
      <w:marTop w:val="0"/>
      <w:marBottom w:val="0"/>
      <w:divBdr>
        <w:top w:val="none" w:sz="0" w:space="0" w:color="auto"/>
        <w:left w:val="none" w:sz="0" w:space="0" w:color="auto"/>
        <w:bottom w:val="none" w:sz="0" w:space="0" w:color="auto"/>
        <w:right w:val="none" w:sz="0" w:space="0" w:color="auto"/>
      </w:divBdr>
    </w:div>
    <w:div w:id="864170070">
      <w:bodyDiv w:val="1"/>
      <w:marLeft w:val="0"/>
      <w:marRight w:val="0"/>
      <w:marTop w:val="0"/>
      <w:marBottom w:val="0"/>
      <w:divBdr>
        <w:top w:val="none" w:sz="0" w:space="0" w:color="auto"/>
        <w:left w:val="none" w:sz="0" w:space="0" w:color="auto"/>
        <w:bottom w:val="none" w:sz="0" w:space="0" w:color="auto"/>
        <w:right w:val="none" w:sz="0" w:space="0" w:color="auto"/>
      </w:divBdr>
    </w:div>
    <w:div w:id="865555205">
      <w:bodyDiv w:val="1"/>
      <w:marLeft w:val="0"/>
      <w:marRight w:val="0"/>
      <w:marTop w:val="0"/>
      <w:marBottom w:val="0"/>
      <w:divBdr>
        <w:top w:val="none" w:sz="0" w:space="0" w:color="auto"/>
        <w:left w:val="none" w:sz="0" w:space="0" w:color="auto"/>
        <w:bottom w:val="none" w:sz="0" w:space="0" w:color="auto"/>
        <w:right w:val="none" w:sz="0" w:space="0" w:color="auto"/>
      </w:divBdr>
    </w:div>
    <w:div w:id="871066737">
      <w:bodyDiv w:val="1"/>
      <w:marLeft w:val="0"/>
      <w:marRight w:val="0"/>
      <w:marTop w:val="0"/>
      <w:marBottom w:val="0"/>
      <w:divBdr>
        <w:top w:val="none" w:sz="0" w:space="0" w:color="auto"/>
        <w:left w:val="none" w:sz="0" w:space="0" w:color="auto"/>
        <w:bottom w:val="none" w:sz="0" w:space="0" w:color="auto"/>
        <w:right w:val="none" w:sz="0" w:space="0" w:color="auto"/>
      </w:divBdr>
    </w:div>
    <w:div w:id="872889600">
      <w:bodyDiv w:val="1"/>
      <w:marLeft w:val="0"/>
      <w:marRight w:val="0"/>
      <w:marTop w:val="0"/>
      <w:marBottom w:val="0"/>
      <w:divBdr>
        <w:top w:val="none" w:sz="0" w:space="0" w:color="auto"/>
        <w:left w:val="none" w:sz="0" w:space="0" w:color="auto"/>
        <w:bottom w:val="none" w:sz="0" w:space="0" w:color="auto"/>
        <w:right w:val="none" w:sz="0" w:space="0" w:color="auto"/>
      </w:divBdr>
    </w:div>
    <w:div w:id="882063520">
      <w:bodyDiv w:val="1"/>
      <w:marLeft w:val="0"/>
      <w:marRight w:val="0"/>
      <w:marTop w:val="0"/>
      <w:marBottom w:val="0"/>
      <w:divBdr>
        <w:top w:val="none" w:sz="0" w:space="0" w:color="auto"/>
        <w:left w:val="none" w:sz="0" w:space="0" w:color="auto"/>
        <w:bottom w:val="none" w:sz="0" w:space="0" w:color="auto"/>
        <w:right w:val="none" w:sz="0" w:space="0" w:color="auto"/>
      </w:divBdr>
    </w:div>
    <w:div w:id="889683750">
      <w:bodyDiv w:val="1"/>
      <w:marLeft w:val="0"/>
      <w:marRight w:val="0"/>
      <w:marTop w:val="0"/>
      <w:marBottom w:val="0"/>
      <w:divBdr>
        <w:top w:val="none" w:sz="0" w:space="0" w:color="auto"/>
        <w:left w:val="none" w:sz="0" w:space="0" w:color="auto"/>
        <w:bottom w:val="none" w:sz="0" w:space="0" w:color="auto"/>
        <w:right w:val="none" w:sz="0" w:space="0" w:color="auto"/>
      </w:divBdr>
    </w:div>
    <w:div w:id="889994073">
      <w:bodyDiv w:val="1"/>
      <w:marLeft w:val="0"/>
      <w:marRight w:val="0"/>
      <w:marTop w:val="0"/>
      <w:marBottom w:val="0"/>
      <w:divBdr>
        <w:top w:val="none" w:sz="0" w:space="0" w:color="auto"/>
        <w:left w:val="none" w:sz="0" w:space="0" w:color="auto"/>
        <w:bottom w:val="none" w:sz="0" w:space="0" w:color="auto"/>
        <w:right w:val="none" w:sz="0" w:space="0" w:color="auto"/>
      </w:divBdr>
    </w:div>
    <w:div w:id="901016920">
      <w:bodyDiv w:val="1"/>
      <w:marLeft w:val="0"/>
      <w:marRight w:val="0"/>
      <w:marTop w:val="0"/>
      <w:marBottom w:val="0"/>
      <w:divBdr>
        <w:top w:val="none" w:sz="0" w:space="0" w:color="auto"/>
        <w:left w:val="none" w:sz="0" w:space="0" w:color="auto"/>
        <w:bottom w:val="none" w:sz="0" w:space="0" w:color="auto"/>
        <w:right w:val="none" w:sz="0" w:space="0" w:color="auto"/>
      </w:divBdr>
    </w:div>
    <w:div w:id="901600814">
      <w:bodyDiv w:val="1"/>
      <w:marLeft w:val="0"/>
      <w:marRight w:val="0"/>
      <w:marTop w:val="0"/>
      <w:marBottom w:val="0"/>
      <w:divBdr>
        <w:top w:val="none" w:sz="0" w:space="0" w:color="auto"/>
        <w:left w:val="none" w:sz="0" w:space="0" w:color="auto"/>
        <w:bottom w:val="none" w:sz="0" w:space="0" w:color="auto"/>
        <w:right w:val="none" w:sz="0" w:space="0" w:color="auto"/>
      </w:divBdr>
    </w:div>
    <w:div w:id="905141735">
      <w:bodyDiv w:val="1"/>
      <w:marLeft w:val="0"/>
      <w:marRight w:val="0"/>
      <w:marTop w:val="0"/>
      <w:marBottom w:val="0"/>
      <w:divBdr>
        <w:top w:val="none" w:sz="0" w:space="0" w:color="auto"/>
        <w:left w:val="none" w:sz="0" w:space="0" w:color="auto"/>
        <w:bottom w:val="none" w:sz="0" w:space="0" w:color="auto"/>
        <w:right w:val="none" w:sz="0" w:space="0" w:color="auto"/>
      </w:divBdr>
    </w:div>
    <w:div w:id="909194567">
      <w:bodyDiv w:val="1"/>
      <w:marLeft w:val="0"/>
      <w:marRight w:val="0"/>
      <w:marTop w:val="0"/>
      <w:marBottom w:val="0"/>
      <w:divBdr>
        <w:top w:val="none" w:sz="0" w:space="0" w:color="auto"/>
        <w:left w:val="none" w:sz="0" w:space="0" w:color="auto"/>
        <w:bottom w:val="none" w:sz="0" w:space="0" w:color="auto"/>
        <w:right w:val="none" w:sz="0" w:space="0" w:color="auto"/>
      </w:divBdr>
    </w:div>
    <w:div w:id="911046626">
      <w:bodyDiv w:val="1"/>
      <w:marLeft w:val="0"/>
      <w:marRight w:val="0"/>
      <w:marTop w:val="0"/>
      <w:marBottom w:val="0"/>
      <w:divBdr>
        <w:top w:val="none" w:sz="0" w:space="0" w:color="auto"/>
        <w:left w:val="none" w:sz="0" w:space="0" w:color="auto"/>
        <w:bottom w:val="none" w:sz="0" w:space="0" w:color="auto"/>
        <w:right w:val="none" w:sz="0" w:space="0" w:color="auto"/>
      </w:divBdr>
    </w:div>
    <w:div w:id="912662361">
      <w:bodyDiv w:val="1"/>
      <w:marLeft w:val="0"/>
      <w:marRight w:val="0"/>
      <w:marTop w:val="0"/>
      <w:marBottom w:val="0"/>
      <w:divBdr>
        <w:top w:val="none" w:sz="0" w:space="0" w:color="auto"/>
        <w:left w:val="none" w:sz="0" w:space="0" w:color="auto"/>
        <w:bottom w:val="none" w:sz="0" w:space="0" w:color="auto"/>
        <w:right w:val="none" w:sz="0" w:space="0" w:color="auto"/>
      </w:divBdr>
    </w:div>
    <w:div w:id="918558782">
      <w:bodyDiv w:val="1"/>
      <w:marLeft w:val="0"/>
      <w:marRight w:val="0"/>
      <w:marTop w:val="0"/>
      <w:marBottom w:val="0"/>
      <w:divBdr>
        <w:top w:val="none" w:sz="0" w:space="0" w:color="auto"/>
        <w:left w:val="none" w:sz="0" w:space="0" w:color="auto"/>
        <w:bottom w:val="none" w:sz="0" w:space="0" w:color="auto"/>
        <w:right w:val="none" w:sz="0" w:space="0" w:color="auto"/>
      </w:divBdr>
    </w:div>
    <w:div w:id="923033963">
      <w:bodyDiv w:val="1"/>
      <w:marLeft w:val="0"/>
      <w:marRight w:val="0"/>
      <w:marTop w:val="0"/>
      <w:marBottom w:val="0"/>
      <w:divBdr>
        <w:top w:val="none" w:sz="0" w:space="0" w:color="auto"/>
        <w:left w:val="none" w:sz="0" w:space="0" w:color="auto"/>
        <w:bottom w:val="none" w:sz="0" w:space="0" w:color="auto"/>
        <w:right w:val="none" w:sz="0" w:space="0" w:color="auto"/>
      </w:divBdr>
    </w:div>
    <w:div w:id="924847711">
      <w:bodyDiv w:val="1"/>
      <w:marLeft w:val="0"/>
      <w:marRight w:val="0"/>
      <w:marTop w:val="0"/>
      <w:marBottom w:val="0"/>
      <w:divBdr>
        <w:top w:val="none" w:sz="0" w:space="0" w:color="auto"/>
        <w:left w:val="none" w:sz="0" w:space="0" w:color="auto"/>
        <w:bottom w:val="none" w:sz="0" w:space="0" w:color="auto"/>
        <w:right w:val="none" w:sz="0" w:space="0" w:color="auto"/>
      </w:divBdr>
    </w:div>
    <w:div w:id="930772470">
      <w:bodyDiv w:val="1"/>
      <w:marLeft w:val="0"/>
      <w:marRight w:val="0"/>
      <w:marTop w:val="0"/>
      <w:marBottom w:val="0"/>
      <w:divBdr>
        <w:top w:val="none" w:sz="0" w:space="0" w:color="auto"/>
        <w:left w:val="none" w:sz="0" w:space="0" w:color="auto"/>
        <w:bottom w:val="none" w:sz="0" w:space="0" w:color="auto"/>
        <w:right w:val="none" w:sz="0" w:space="0" w:color="auto"/>
      </w:divBdr>
    </w:div>
    <w:div w:id="930813970">
      <w:bodyDiv w:val="1"/>
      <w:marLeft w:val="0"/>
      <w:marRight w:val="0"/>
      <w:marTop w:val="0"/>
      <w:marBottom w:val="0"/>
      <w:divBdr>
        <w:top w:val="none" w:sz="0" w:space="0" w:color="auto"/>
        <w:left w:val="none" w:sz="0" w:space="0" w:color="auto"/>
        <w:bottom w:val="none" w:sz="0" w:space="0" w:color="auto"/>
        <w:right w:val="none" w:sz="0" w:space="0" w:color="auto"/>
      </w:divBdr>
    </w:div>
    <w:div w:id="932593161">
      <w:bodyDiv w:val="1"/>
      <w:marLeft w:val="0"/>
      <w:marRight w:val="0"/>
      <w:marTop w:val="0"/>
      <w:marBottom w:val="0"/>
      <w:divBdr>
        <w:top w:val="none" w:sz="0" w:space="0" w:color="auto"/>
        <w:left w:val="none" w:sz="0" w:space="0" w:color="auto"/>
        <w:bottom w:val="none" w:sz="0" w:space="0" w:color="auto"/>
        <w:right w:val="none" w:sz="0" w:space="0" w:color="auto"/>
      </w:divBdr>
    </w:div>
    <w:div w:id="939677948">
      <w:bodyDiv w:val="1"/>
      <w:marLeft w:val="0"/>
      <w:marRight w:val="0"/>
      <w:marTop w:val="0"/>
      <w:marBottom w:val="0"/>
      <w:divBdr>
        <w:top w:val="none" w:sz="0" w:space="0" w:color="auto"/>
        <w:left w:val="none" w:sz="0" w:space="0" w:color="auto"/>
        <w:bottom w:val="none" w:sz="0" w:space="0" w:color="auto"/>
        <w:right w:val="none" w:sz="0" w:space="0" w:color="auto"/>
      </w:divBdr>
    </w:div>
    <w:div w:id="943608118">
      <w:bodyDiv w:val="1"/>
      <w:marLeft w:val="0"/>
      <w:marRight w:val="0"/>
      <w:marTop w:val="0"/>
      <w:marBottom w:val="0"/>
      <w:divBdr>
        <w:top w:val="none" w:sz="0" w:space="0" w:color="auto"/>
        <w:left w:val="none" w:sz="0" w:space="0" w:color="auto"/>
        <w:bottom w:val="none" w:sz="0" w:space="0" w:color="auto"/>
        <w:right w:val="none" w:sz="0" w:space="0" w:color="auto"/>
      </w:divBdr>
    </w:div>
    <w:div w:id="944188467">
      <w:bodyDiv w:val="1"/>
      <w:marLeft w:val="0"/>
      <w:marRight w:val="0"/>
      <w:marTop w:val="0"/>
      <w:marBottom w:val="0"/>
      <w:divBdr>
        <w:top w:val="none" w:sz="0" w:space="0" w:color="auto"/>
        <w:left w:val="none" w:sz="0" w:space="0" w:color="auto"/>
        <w:bottom w:val="none" w:sz="0" w:space="0" w:color="auto"/>
        <w:right w:val="none" w:sz="0" w:space="0" w:color="auto"/>
      </w:divBdr>
    </w:div>
    <w:div w:id="953244767">
      <w:bodyDiv w:val="1"/>
      <w:marLeft w:val="0"/>
      <w:marRight w:val="0"/>
      <w:marTop w:val="0"/>
      <w:marBottom w:val="0"/>
      <w:divBdr>
        <w:top w:val="none" w:sz="0" w:space="0" w:color="auto"/>
        <w:left w:val="none" w:sz="0" w:space="0" w:color="auto"/>
        <w:bottom w:val="none" w:sz="0" w:space="0" w:color="auto"/>
        <w:right w:val="none" w:sz="0" w:space="0" w:color="auto"/>
      </w:divBdr>
    </w:div>
    <w:div w:id="966862257">
      <w:bodyDiv w:val="1"/>
      <w:marLeft w:val="0"/>
      <w:marRight w:val="0"/>
      <w:marTop w:val="0"/>
      <w:marBottom w:val="0"/>
      <w:divBdr>
        <w:top w:val="none" w:sz="0" w:space="0" w:color="auto"/>
        <w:left w:val="none" w:sz="0" w:space="0" w:color="auto"/>
        <w:bottom w:val="none" w:sz="0" w:space="0" w:color="auto"/>
        <w:right w:val="none" w:sz="0" w:space="0" w:color="auto"/>
      </w:divBdr>
    </w:div>
    <w:div w:id="973482669">
      <w:bodyDiv w:val="1"/>
      <w:marLeft w:val="0"/>
      <w:marRight w:val="0"/>
      <w:marTop w:val="0"/>
      <w:marBottom w:val="0"/>
      <w:divBdr>
        <w:top w:val="none" w:sz="0" w:space="0" w:color="auto"/>
        <w:left w:val="none" w:sz="0" w:space="0" w:color="auto"/>
        <w:bottom w:val="none" w:sz="0" w:space="0" w:color="auto"/>
        <w:right w:val="none" w:sz="0" w:space="0" w:color="auto"/>
      </w:divBdr>
    </w:div>
    <w:div w:id="973752375">
      <w:bodyDiv w:val="1"/>
      <w:marLeft w:val="0"/>
      <w:marRight w:val="0"/>
      <w:marTop w:val="0"/>
      <w:marBottom w:val="0"/>
      <w:divBdr>
        <w:top w:val="none" w:sz="0" w:space="0" w:color="auto"/>
        <w:left w:val="none" w:sz="0" w:space="0" w:color="auto"/>
        <w:bottom w:val="none" w:sz="0" w:space="0" w:color="auto"/>
        <w:right w:val="none" w:sz="0" w:space="0" w:color="auto"/>
      </w:divBdr>
    </w:div>
    <w:div w:id="978195353">
      <w:bodyDiv w:val="1"/>
      <w:marLeft w:val="0"/>
      <w:marRight w:val="0"/>
      <w:marTop w:val="0"/>
      <w:marBottom w:val="0"/>
      <w:divBdr>
        <w:top w:val="none" w:sz="0" w:space="0" w:color="auto"/>
        <w:left w:val="none" w:sz="0" w:space="0" w:color="auto"/>
        <w:bottom w:val="none" w:sz="0" w:space="0" w:color="auto"/>
        <w:right w:val="none" w:sz="0" w:space="0" w:color="auto"/>
      </w:divBdr>
    </w:div>
    <w:div w:id="980111518">
      <w:bodyDiv w:val="1"/>
      <w:marLeft w:val="0"/>
      <w:marRight w:val="0"/>
      <w:marTop w:val="0"/>
      <w:marBottom w:val="0"/>
      <w:divBdr>
        <w:top w:val="none" w:sz="0" w:space="0" w:color="auto"/>
        <w:left w:val="none" w:sz="0" w:space="0" w:color="auto"/>
        <w:bottom w:val="none" w:sz="0" w:space="0" w:color="auto"/>
        <w:right w:val="none" w:sz="0" w:space="0" w:color="auto"/>
      </w:divBdr>
    </w:div>
    <w:div w:id="991520913">
      <w:bodyDiv w:val="1"/>
      <w:marLeft w:val="0"/>
      <w:marRight w:val="0"/>
      <w:marTop w:val="0"/>
      <w:marBottom w:val="0"/>
      <w:divBdr>
        <w:top w:val="none" w:sz="0" w:space="0" w:color="auto"/>
        <w:left w:val="none" w:sz="0" w:space="0" w:color="auto"/>
        <w:bottom w:val="none" w:sz="0" w:space="0" w:color="auto"/>
        <w:right w:val="none" w:sz="0" w:space="0" w:color="auto"/>
      </w:divBdr>
    </w:div>
    <w:div w:id="993224260">
      <w:bodyDiv w:val="1"/>
      <w:marLeft w:val="0"/>
      <w:marRight w:val="0"/>
      <w:marTop w:val="0"/>
      <w:marBottom w:val="0"/>
      <w:divBdr>
        <w:top w:val="none" w:sz="0" w:space="0" w:color="auto"/>
        <w:left w:val="none" w:sz="0" w:space="0" w:color="auto"/>
        <w:bottom w:val="none" w:sz="0" w:space="0" w:color="auto"/>
        <w:right w:val="none" w:sz="0" w:space="0" w:color="auto"/>
      </w:divBdr>
    </w:div>
    <w:div w:id="1004939812">
      <w:bodyDiv w:val="1"/>
      <w:marLeft w:val="0"/>
      <w:marRight w:val="0"/>
      <w:marTop w:val="0"/>
      <w:marBottom w:val="0"/>
      <w:divBdr>
        <w:top w:val="none" w:sz="0" w:space="0" w:color="auto"/>
        <w:left w:val="none" w:sz="0" w:space="0" w:color="auto"/>
        <w:bottom w:val="none" w:sz="0" w:space="0" w:color="auto"/>
        <w:right w:val="none" w:sz="0" w:space="0" w:color="auto"/>
      </w:divBdr>
    </w:div>
    <w:div w:id="1006326340">
      <w:bodyDiv w:val="1"/>
      <w:marLeft w:val="0"/>
      <w:marRight w:val="0"/>
      <w:marTop w:val="0"/>
      <w:marBottom w:val="0"/>
      <w:divBdr>
        <w:top w:val="none" w:sz="0" w:space="0" w:color="auto"/>
        <w:left w:val="none" w:sz="0" w:space="0" w:color="auto"/>
        <w:bottom w:val="none" w:sz="0" w:space="0" w:color="auto"/>
        <w:right w:val="none" w:sz="0" w:space="0" w:color="auto"/>
      </w:divBdr>
    </w:div>
    <w:div w:id="1020938154">
      <w:bodyDiv w:val="1"/>
      <w:marLeft w:val="0"/>
      <w:marRight w:val="0"/>
      <w:marTop w:val="0"/>
      <w:marBottom w:val="0"/>
      <w:divBdr>
        <w:top w:val="none" w:sz="0" w:space="0" w:color="auto"/>
        <w:left w:val="none" w:sz="0" w:space="0" w:color="auto"/>
        <w:bottom w:val="none" w:sz="0" w:space="0" w:color="auto"/>
        <w:right w:val="none" w:sz="0" w:space="0" w:color="auto"/>
      </w:divBdr>
    </w:div>
    <w:div w:id="1037051513">
      <w:bodyDiv w:val="1"/>
      <w:marLeft w:val="0"/>
      <w:marRight w:val="0"/>
      <w:marTop w:val="0"/>
      <w:marBottom w:val="0"/>
      <w:divBdr>
        <w:top w:val="none" w:sz="0" w:space="0" w:color="auto"/>
        <w:left w:val="none" w:sz="0" w:space="0" w:color="auto"/>
        <w:bottom w:val="none" w:sz="0" w:space="0" w:color="auto"/>
        <w:right w:val="none" w:sz="0" w:space="0" w:color="auto"/>
      </w:divBdr>
    </w:div>
    <w:div w:id="1037126848">
      <w:bodyDiv w:val="1"/>
      <w:marLeft w:val="0"/>
      <w:marRight w:val="0"/>
      <w:marTop w:val="0"/>
      <w:marBottom w:val="0"/>
      <w:divBdr>
        <w:top w:val="none" w:sz="0" w:space="0" w:color="auto"/>
        <w:left w:val="none" w:sz="0" w:space="0" w:color="auto"/>
        <w:bottom w:val="none" w:sz="0" w:space="0" w:color="auto"/>
        <w:right w:val="none" w:sz="0" w:space="0" w:color="auto"/>
      </w:divBdr>
    </w:div>
    <w:div w:id="1037664191">
      <w:bodyDiv w:val="1"/>
      <w:marLeft w:val="0"/>
      <w:marRight w:val="0"/>
      <w:marTop w:val="0"/>
      <w:marBottom w:val="0"/>
      <w:divBdr>
        <w:top w:val="none" w:sz="0" w:space="0" w:color="auto"/>
        <w:left w:val="none" w:sz="0" w:space="0" w:color="auto"/>
        <w:bottom w:val="none" w:sz="0" w:space="0" w:color="auto"/>
        <w:right w:val="none" w:sz="0" w:space="0" w:color="auto"/>
      </w:divBdr>
    </w:div>
    <w:div w:id="1037697592">
      <w:bodyDiv w:val="1"/>
      <w:marLeft w:val="0"/>
      <w:marRight w:val="0"/>
      <w:marTop w:val="0"/>
      <w:marBottom w:val="0"/>
      <w:divBdr>
        <w:top w:val="none" w:sz="0" w:space="0" w:color="auto"/>
        <w:left w:val="none" w:sz="0" w:space="0" w:color="auto"/>
        <w:bottom w:val="none" w:sz="0" w:space="0" w:color="auto"/>
        <w:right w:val="none" w:sz="0" w:space="0" w:color="auto"/>
      </w:divBdr>
    </w:div>
    <w:div w:id="1051612049">
      <w:bodyDiv w:val="1"/>
      <w:marLeft w:val="0"/>
      <w:marRight w:val="0"/>
      <w:marTop w:val="0"/>
      <w:marBottom w:val="0"/>
      <w:divBdr>
        <w:top w:val="none" w:sz="0" w:space="0" w:color="auto"/>
        <w:left w:val="none" w:sz="0" w:space="0" w:color="auto"/>
        <w:bottom w:val="none" w:sz="0" w:space="0" w:color="auto"/>
        <w:right w:val="none" w:sz="0" w:space="0" w:color="auto"/>
      </w:divBdr>
    </w:div>
    <w:div w:id="1056078115">
      <w:bodyDiv w:val="1"/>
      <w:marLeft w:val="0"/>
      <w:marRight w:val="0"/>
      <w:marTop w:val="0"/>
      <w:marBottom w:val="0"/>
      <w:divBdr>
        <w:top w:val="none" w:sz="0" w:space="0" w:color="auto"/>
        <w:left w:val="none" w:sz="0" w:space="0" w:color="auto"/>
        <w:bottom w:val="none" w:sz="0" w:space="0" w:color="auto"/>
        <w:right w:val="none" w:sz="0" w:space="0" w:color="auto"/>
      </w:divBdr>
    </w:div>
    <w:div w:id="1061903816">
      <w:bodyDiv w:val="1"/>
      <w:marLeft w:val="0"/>
      <w:marRight w:val="0"/>
      <w:marTop w:val="0"/>
      <w:marBottom w:val="0"/>
      <w:divBdr>
        <w:top w:val="none" w:sz="0" w:space="0" w:color="auto"/>
        <w:left w:val="none" w:sz="0" w:space="0" w:color="auto"/>
        <w:bottom w:val="none" w:sz="0" w:space="0" w:color="auto"/>
        <w:right w:val="none" w:sz="0" w:space="0" w:color="auto"/>
      </w:divBdr>
    </w:div>
    <w:div w:id="1069183364">
      <w:bodyDiv w:val="1"/>
      <w:marLeft w:val="0"/>
      <w:marRight w:val="0"/>
      <w:marTop w:val="0"/>
      <w:marBottom w:val="0"/>
      <w:divBdr>
        <w:top w:val="none" w:sz="0" w:space="0" w:color="auto"/>
        <w:left w:val="none" w:sz="0" w:space="0" w:color="auto"/>
        <w:bottom w:val="none" w:sz="0" w:space="0" w:color="auto"/>
        <w:right w:val="none" w:sz="0" w:space="0" w:color="auto"/>
      </w:divBdr>
    </w:div>
    <w:div w:id="1070690357">
      <w:bodyDiv w:val="1"/>
      <w:marLeft w:val="0"/>
      <w:marRight w:val="0"/>
      <w:marTop w:val="0"/>
      <w:marBottom w:val="0"/>
      <w:divBdr>
        <w:top w:val="none" w:sz="0" w:space="0" w:color="auto"/>
        <w:left w:val="none" w:sz="0" w:space="0" w:color="auto"/>
        <w:bottom w:val="none" w:sz="0" w:space="0" w:color="auto"/>
        <w:right w:val="none" w:sz="0" w:space="0" w:color="auto"/>
      </w:divBdr>
    </w:div>
    <w:div w:id="1070889132">
      <w:bodyDiv w:val="1"/>
      <w:marLeft w:val="0"/>
      <w:marRight w:val="0"/>
      <w:marTop w:val="0"/>
      <w:marBottom w:val="0"/>
      <w:divBdr>
        <w:top w:val="none" w:sz="0" w:space="0" w:color="auto"/>
        <w:left w:val="none" w:sz="0" w:space="0" w:color="auto"/>
        <w:bottom w:val="none" w:sz="0" w:space="0" w:color="auto"/>
        <w:right w:val="none" w:sz="0" w:space="0" w:color="auto"/>
      </w:divBdr>
    </w:div>
    <w:div w:id="1091782392">
      <w:bodyDiv w:val="1"/>
      <w:marLeft w:val="0"/>
      <w:marRight w:val="0"/>
      <w:marTop w:val="0"/>
      <w:marBottom w:val="0"/>
      <w:divBdr>
        <w:top w:val="none" w:sz="0" w:space="0" w:color="auto"/>
        <w:left w:val="none" w:sz="0" w:space="0" w:color="auto"/>
        <w:bottom w:val="none" w:sz="0" w:space="0" w:color="auto"/>
        <w:right w:val="none" w:sz="0" w:space="0" w:color="auto"/>
      </w:divBdr>
    </w:div>
    <w:div w:id="1094084182">
      <w:bodyDiv w:val="1"/>
      <w:marLeft w:val="0"/>
      <w:marRight w:val="0"/>
      <w:marTop w:val="0"/>
      <w:marBottom w:val="0"/>
      <w:divBdr>
        <w:top w:val="none" w:sz="0" w:space="0" w:color="auto"/>
        <w:left w:val="none" w:sz="0" w:space="0" w:color="auto"/>
        <w:bottom w:val="none" w:sz="0" w:space="0" w:color="auto"/>
        <w:right w:val="none" w:sz="0" w:space="0" w:color="auto"/>
      </w:divBdr>
    </w:div>
    <w:div w:id="1094281476">
      <w:bodyDiv w:val="1"/>
      <w:marLeft w:val="0"/>
      <w:marRight w:val="0"/>
      <w:marTop w:val="0"/>
      <w:marBottom w:val="0"/>
      <w:divBdr>
        <w:top w:val="none" w:sz="0" w:space="0" w:color="auto"/>
        <w:left w:val="none" w:sz="0" w:space="0" w:color="auto"/>
        <w:bottom w:val="none" w:sz="0" w:space="0" w:color="auto"/>
        <w:right w:val="none" w:sz="0" w:space="0" w:color="auto"/>
      </w:divBdr>
    </w:div>
    <w:div w:id="1097215526">
      <w:bodyDiv w:val="1"/>
      <w:marLeft w:val="0"/>
      <w:marRight w:val="0"/>
      <w:marTop w:val="0"/>
      <w:marBottom w:val="0"/>
      <w:divBdr>
        <w:top w:val="none" w:sz="0" w:space="0" w:color="auto"/>
        <w:left w:val="none" w:sz="0" w:space="0" w:color="auto"/>
        <w:bottom w:val="none" w:sz="0" w:space="0" w:color="auto"/>
        <w:right w:val="none" w:sz="0" w:space="0" w:color="auto"/>
      </w:divBdr>
    </w:div>
    <w:div w:id="1098332052">
      <w:bodyDiv w:val="1"/>
      <w:marLeft w:val="0"/>
      <w:marRight w:val="0"/>
      <w:marTop w:val="0"/>
      <w:marBottom w:val="0"/>
      <w:divBdr>
        <w:top w:val="none" w:sz="0" w:space="0" w:color="auto"/>
        <w:left w:val="none" w:sz="0" w:space="0" w:color="auto"/>
        <w:bottom w:val="none" w:sz="0" w:space="0" w:color="auto"/>
        <w:right w:val="none" w:sz="0" w:space="0" w:color="auto"/>
      </w:divBdr>
    </w:div>
    <w:div w:id="1105006034">
      <w:bodyDiv w:val="1"/>
      <w:marLeft w:val="0"/>
      <w:marRight w:val="0"/>
      <w:marTop w:val="0"/>
      <w:marBottom w:val="0"/>
      <w:divBdr>
        <w:top w:val="none" w:sz="0" w:space="0" w:color="auto"/>
        <w:left w:val="none" w:sz="0" w:space="0" w:color="auto"/>
        <w:bottom w:val="none" w:sz="0" w:space="0" w:color="auto"/>
        <w:right w:val="none" w:sz="0" w:space="0" w:color="auto"/>
      </w:divBdr>
    </w:div>
    <w:div w:id="1105269955">
      <w:bodyDiv w:val="1"/>
      <w:marLeft w:val="0"/>
      <w:marRight w:val="0"/>
      <w:marTop w:val="0"/>
      <w:marBottom w:val="0"/>
      <w:divBdr>
        <w:top w:val="none" w:sz="0" w:space="0" w:color="auto"/>
        <w:left w:val="none" w:sz="0" w:space="0" w:color="auto"/>
        <w:bottom w:val="none" w:sz="0" w:space="0" w:color="auto"/>
        <w:right w:val="none" w:sz="0" w:space="0" w:color="auto"/>
      </w:divBdr>
    </w:div>
    <w:div w:id="1108545915">
      <w:bodyDiv w:val="1"/>
      <w:marLeft w:val="0"/>
      <w:marRight w:val="0"/>
      <w:marTop w:val="0"/>
      <w:marBottom w:val="0"/>
      <w:divBdr>
        <w:top w:val="none" w:sz="0" w:space="0" w:color="auto"/>
        <w:left w:val="none" w:sz="0" w:space="0" w:color="auto"/>
        <w:bottom w:val="none" w:sz="0" w:space="0" w:color="auto"/>
        <w:right w:val="none" w:sz="0" w:space="0" w:color="auto"/>
      </w:divBdr>
    </w:div>
    <w:div w:id="1120031491">
      <w:bodyDiv w:val="1"/>
      <w:marLeft w:val="0"/>
      <w:marRight w:val="0"/>
      <w:marTop w:val="0"/>
      <w:marBottom w:val="0"/>
      <w:divBdr>
        <w:top w:val="none" w:sz="0" w:space="0" w:color="auto"/>
        <w:left w:val="none" w:sz="0" w:space="0" w:color="auto"/>
        <w:bottom w:val="none" w:sz="0" w:space="0" w:color="auto"/>
        <w:right w:val="none" w:sz="0" w:space="0" w:color="auto"/>
      </w:divBdr>
    </w:div>
    <w:div w:id="1123499889">
      <w:bodyDiv w:val="1"/>
      <w:marLeft w:val="0"/>
      <w:marRight w:val="0"/>
      <w:marTop w:val="0"/>
      <w:marBottom w:val="0"/>
      <w:divBdr>
        <w:top w:val="none" w:sz="0" w:space="0" w:color="auto"/>
        <w:left w:val="none" w:sz="0" w:space="0" w:color="auto"/>
        <w:bottom w:val="none" w:sz="0" w:space="0" w:color="auto"/>
        <w:right w:val="none" w:sz="0" w:space="0" w:color="auto"/>
      </w:divBdr>
    </w:div>
    <w:div w:id="1123571871">
      <w:bodyDiv w:val="1"/>
      <w:marLeft w:val="0"/>
      <w:marRight w:val="0"/>
      <w:marTop w:val="0"/>
      <w:marBottom w:val="0"/>
      <w:divBdr>
        <w:top w:val="none" w:sz="0" w:space="0" w:color="auto"/>
        <w:left w:val="none" w:sz="0" w:space="0" w:color="auto"/>
        <w:bottom w:val="none" w:sz="0" w:space="0" w:color="auto"/>
        <w:right w:val="none" w:sz="0" w:space="0" w:color="auto"/>
      </w:divBdr>
    </w:div>
    <w:div w:id="1126584380">
      <w:bodyDiv w:val="1"/>
      <w:marLeft w:val="0"/>
      <w:marRight w:val="0"/>
      <w:marTop w:val="0"/>
      <w:marBottom w:val="0"/>
      <w:divBdr>
        <w:top w:val="none" w:sz="0" w:space="0" w:color="auto"/>
        <w:left w:val="none" w:sz="0" w:space="0" w:color="auto"/>
        <w:bottom w:val="none" w:sz="0" w:space="0" w:color="auto"/>
        <w:right w:val="none" w:sz="0" w:space="0" w:color="auto"/>
      </w:divBdr>
    </w:div>
    <w:div w:id="1132597580">
      <w:bodyDiv w:val="1"/>
      <w:marLeft w:val="0"/>
      <w:marRight w:val="0"/>
      <w:marTop w:val="0"/>
      <w:marBottom w:val="0"/>
      <w:divBdr>
        <w:top w:val="none" w:sz="0" w:space="0" w:color="auto"/>
        <w:left w:val="none" w:sz="0" w:space="0" w:color="auto"/>
        <w:bottom w:val="none" w:sz="0" w:space="0" w:color="auto"/>
        <w:right w:val="none" w:sz="0" w:space="0" w:color="auto"/>
      </w:divBdr>
    </w:div>
    <w:div w:id="1134787172">
      <w:bodyDiv w:val="1"/>
      <w:marLeft w:val="0"/>
      <w:marRight w:val="0"/>
      <w:marTop w:val="0"/>
      <w:marBottom w:val="0"/>
      <w:divBdr>
        <w:top w:val="none" w:sz="0" w:space="0" w:color="auto"/>
        <w:left w:val="none" w:sz="0" w:space="0" w:color="auto"/>
        <w:bottom w:val="none" w:sz="0" w:space="0" w:color="auto"/>
        <w:right w:val="none" w:sz="0" w:space="0" w:color="auto"/>
      </w:divBdr>
    </w:div>
    <w:div w:id="1138036828">
      <w:bodyDiv w:val="1"/>
      <w:marLeft w:val="0"/>
      <w:marRight w:val="0"/>
      <w:marTop w:val="0"/>
      <w:marBottom w:val="0"/>
      <w:divBdr>
        <w:top w:val="none" w:sz="0" w:space="0" w:color="auto"/>
        <w:left w:val="none" w:sz="0" w:space="0" w:color="auto"/>
        <w:bottom w:val="none" w:sz="0" w:space="0" w:color="auto"/>
        <w:right w:val="none" w:sz="0" w:space="0" w:color="auto"/>
      </w:divBdr>
    </w:div>
    <w:div w:id="1140458314">
      <w:bodyDiv w:val="1"/>
      <w:marLeft w:val="0"/>
      <w:marRight w:val="0"/>
      <w:marTop w:val="0"/>
      <w:marBottom w:val="0"/>
      <w:divBdr>
        <w:top w:val="none" w:sz="0" w:space="0" w:color="auto"/>
        <w:left w:val="none" w:sz="0" w:space="0" w:color="auto"/>
        <w:bottom w:val="none" w:sz="0" w:space="0" w:color="auto"/>
        <w:right w:val="none" w:sz="0" w:space="0" w:color="auto"/>
      </w:divBdr>
    </w:div>
    <w:div w:id="1146119034">
      <w:bodyDiv w:val="1"/>
      <w:marLeft w:val="0"/>
      <w:marRight w:val="0"/>
      <w:marTop w:val="0"/>
      <w:marBottom w:val="0"/>
      <w:divBdr>
        <w:top w:val="none" w:sz="0" w:space="0" w:color="auto"/>
        <w:left w:val="none" w:sz="0" w:space="0" w:color="auto"/>
        <w:bottom w:val="none" w:sz="0" w:space="0" w:color="auto"/>
        <w:right w:val="none" w:sz="0" w:space="0" w:color="auto"/>
      </w:divBdr>
    </w:div>
    <w:div w:id="1148128427">
      <w:bodyDiv w:val="1"/>
      <w:marLeft w:val="0"/>
      <w:marRight w:val="0"/>
      <w:marTop w:val="0"/>
      <w:marBottom w:val="0"/>
      <w:divBdr>
        <w:top w:val="none" w:sz="0" w:space="0" w:color="auto"/>
        <w:left w:val="none" w:sz="0" w:space="0" w:color="auto"/>
        <w:bottom w:val="none" w:sz="0" w:space="0" w:color="auto"/>
        <w:right w:val="none" w:sz="0" w:space="0" w:color="auto"/>
      </w:divBdr>
    </w:div>
    <w:div w:id="1153059260">
      <w:bodyDiv w:val="1"/>
      <w:marLeft w:val="0"/>
      <w:marRight w:val="0"/>
      <w:marTop w:val="0"/>
      <w:marBottom w:val="0"/>
      <w:divBdr>
        <w:top w:val="none" w:sz="0" w:space="0" w:color="auto"/>
        <w:left w:val="none" w:sz="0" w:space="0" w:color="auto"/>
        <w:bottom w:val="none" w:sz="0" w:space="0" w:color="auto"/>
        <w:right w:val="none" w:sz="0" w:space="0" w:color="auto"/>
      </w:divBdr>
    </w:div>
    <w:div w:id="1156413951">
      <w:bodyDiv w:val="1"/>
      <w:marLeft w:val="0"/>
      <w:marRight w:val="0"/>
      <w:marTop w:val="0"/>
      <w:marBottom w:val="0"/>
      <w:divBdr>
        <w:top w:val="none" w:sz="0" w:space="0" w:color="auto"/>
        <w:left w:val="none" w:sz="0" w:space="0" w:color="auto"/>
        <w:bottom w:val="none" w:sz="0" w:space="0" w:color="auto"/>
        <w:right w:val="none" w:sz="0" w:space="0" w:color="auto"/>
      </w:divBdr>
    </w:div>
    <w:div w:id="1156720745">
      <w:bodyDiv w:val="1"/>
      <w:marLeft w:val="0"/>
      <w:marRight w:val="0"/>
      <w:marTop w:val="0"/>
      <w:marBottom w:val="0"/>
      <w:divBdr>
        <w:top w:val="none" w:sz="0" w:space="0" w:color="auto"/>
        <w:left w:val="none" w:sz="0" w:space="0" w:color="auto"/>
        <w:bottom w:val="none" w:sz="0" w:space="0" w:color="auto"/>
        <w:right w:val="none" w:sz="0" w:space="0" w:color="auto"/>
      </w:divBdr>
    </w:div>
    <w:div w:id="1164279080">
      <w:bodyDiv w:val="1"/>
      <w:marLeft w:val="0"/>
      <w:marRight w:val="0"/>
      <w:marTop w:val="0"/>
      <w:marBottom w:val="0"/>
      <w:divBdr>
        <w:top w:val="none" w:sz="0" w:space="0" w:color="auto"/>
        <w:left w:val="none" w:sz="0" w:space="0" w:color="auto"/>
        <w:bottom w:val="none" w:sz="0" w:space="0" w:color="auto"/>
        <w:right w:val="none" w:sz="0" w:space="0" w:color="auto"/>
      </w:divBdr>
    </w:div>
    <w:div w:id="1166552156">
      <w:bodyDiv w:val="1"/>
      <w:marLeft w:val="0"/>
      <w:marRight w:val="0"/>
      <w:marTop w:val="0"/>
      <w:marBottom w:val="0"/>
      <w:divBdr>
        <w:top w:val="none" w:sz="0" w:space="0" w:color="auto"/>
        <w:left w:val="none" w:sz="0" w:space="0" w:color="auto"/>
        <w:bottom w:val="none" w:sz="0" w:space="0" w:color="auto"/>
        <w:right w:val="none" w:sz="0" w:space="0" w:color="auto"/>
      </w:divBdr>
    </w:div>
    <w:div w:id="1167132493">
      <w:bodyDiv w:val="1"/>
      <w:marLeft w:val="0"/>
      <w:marRight w:val="0"/>
      <w:marTop w:val="0"/>
      <w:marBottom w:val="0"/>
      <w:divBdr>
        <w:top w:val="none" w:sz="0" w:space="0" w:color="auto"/>
        <w:left w:val="none" w:sz="0" w:space="0" w:color="auto"/>
        <w:bottom w:val="none" w:sz="0" w:space="0" w:color="auto"/>
        <w:right w:val="none" w:sz="0" w:space="0" w:color="auto"/>
      </w:divBdr>
    </w:div>
    <w:div w:id="1167404813">
      <w:bodyDiv w:val="1"/>
      <w:marLeft w:val="0"/>
      <w:marRight w:val="0"/>
      <w:marTop w:val="0"/>
      <w:marBottom w:val="0"/>
      <w:divBdr>
        <w:top w:val="none" w:sz="0" w:space="0" w:color="auto"/>
        <w:left w:val="none" w:sz="0" w:space="0" w:color="auto"/>
        <w:bottom w:val="none" w:sz="0" w:space="0" w:color="auto"/>
        <w:right w:val="none" w:sz="0" w:space="0" w:color="auto"/>
      </w:divBdr>
    </w:div>
    <w:div w:id="1177647394">
      <w:bodyDiv w:val="1"/>
      <w:marLeft w:val="0"/>
      <w:marRight w:val="0"/>
      <w:marTop w:val="0"/>
      <w:marBottom w:val="0"/>
      <w:divBdr>
        <w:top w:val="none" w:sz="0" w:space="0" w:color="auto"/>
        <w:left w:val="none" w:sz="0" w:space="0" w:color="auto"/>
        <w:bottom w:val="none" w:sz="0" w:space="0" w:color="auto"/>
        <w:right w:val="none" w:sz="0" w:space="0" w:color="auto"/>
      </w:divBdr>
    </w:div>
    <w:div w:id="1180581064">
      <w:bodyDiv w:val="1"/>
      <w:marLeft w:val="0"/>
      <w:marRight w:val="0"/>
      <w:marTop w:val="0"/>
      <w:marBottom w:val="0"/>
      <w:divBdr>
        <w:top w:val="none" w:sz="0" w:space="0" w:color="auto"/>
        <w:left w:val="none" w:sz="0" w:space="0" w:color="auto"/>
        <w:bottom w:val="none" w:sz="0" w:space="0" w:color="auto"/>
        <w:right w:val="none" w:sz="0" w:space="0" w:color="auto"/>
      </w:divBdr>
    </w:div>
    <w:div w:id="1186597601">
      <w:bodyDiv w:val="1"/>
      <w:marLeft w:val="0"/>
      <w:marRight w:val="0"/>
      <w:marTop w:val="0"/>
      <w:marBottom w:val="0"/>
      <w:divBdr>
        <w:top w:val="none" w:sz="0" w:space="0" w:color="auto"/>
        <w:left w:val="none" w:sz="0" w:space="0" w:color="auto"/>
        <w:bottom w:val="none" w:sz="0" w:space="0" w:color="auto"/>
        <w:right w:val="none" w:sz="0" w:space="0" w:color="auto"/>
      </w:divBdr>
    </w:div>
    <w:div w:id="1189686299">
      <w:bodyDiv w:val="1"/>
      <w:marLeft w:val="0"/>
      <w:marRight w:val="0"/>
      <w:marTop w:val="0"/>
      <w:marBottom w:val="0"/>
      <w:divBdr>
        <w:top w:val="none" w:sz="0" w:space="0" w:color="auto"/>
        <w:left w:val="none" w:sz="0" w:space="0" w:color="auto"/>
        <w:bottom w:val="none" w:sz="0" w:space="0" w:color="auto"/>
        <w:right w:val="none" w:sz="0" w:space="0" w:color="auto"/>
      </w:divBdr>
    </w:div>
    <w:div w:id="1190214647">
      <w:bodyDiv w:val="1"/>
      <w:marLeft w:val="0"/>
      <w:marRight w:val="0"/>
      <w:marTop w:val="0"/>
      <w:marBottom w:val="0"/>
      <w:divBdr>
        <w:top w:val="none" w:sz="0" w:space="0" w:color="auto"/>
        <w:left w:val="none" w:sz="0" w:space="0" w:color="auto"/>
        <w:bottom w:val="none" w:sz="0" w:space="0" w:color="auto"/>
        <w:right w:val="none" w:sz="0" w:space="0" w:color="auto"/>
      </w:divBdr>
    </w:div>
    <w:div w:id="1206530248">
      <w:bodyDiv w:val="1"/>
      <w:marLeft w:val="0"/>
      <w:marRight w:val="0"/>
      <w:marTop w:val="0"/>
      <w:marBottom w:val="0"/>
      <w:divBdr>
        <w:top w:val="none" w:sz="0" w:space="0" w:color="auto"/>
        <w:left w:val="none" w:sz="0" w:space="0" w:color="auto"/>
        <w:bottom w:val="none" w:sz="0" w:space="0" w:color="auto"/>
        <w:right w:val="none" w:sz="0" w:space="0" w:color="auto"/>
      </w:divBdr>
    </w:div>
    <w:div w:id="1207331573">
      <w:bodyDiv w:val="1"/>
      <w:marLeft w:val="0"/>
      <w:marRight w:val="0"/>
      <w:marTop w:val="0"/>
      <w:marBottom w:val="0"/>
      <w:divBdr>
        <w:top w:val="none" w:sz="0" w:space="0" w:color="auto"/>
        <w:left w:val="none" w:sz="0" w:space="0" w:color="auto"/>
        <w:bottom w:val="none" w:sz="0" w:space="0" w:color="auto"/>
        <w:right w:val="none" w:sz="0" w:space="0" w:color="auto"/>
      </w:divBdr>
    </w:div>
    <w:div w:id="1212881003">
      <w:bodyDiv w:val="1"/>
      <w:marLeft w:val="0"/>
      <w:marRight w:val="0"/>
      <w:marTop w:val="0"/>
      <w:marBottom w:val="0"/>
      <w:divBdr>
        <w:top w:val="none" w:sz="0" w:space="0" w:color="auto"/>
        <w:left w:val="none" w:sz="0" w:space="0" w:color="auto"/>
        <w:bottom w:val="none" w:sz="0" w:space="0" w:color="auto"/>
        <w:right w:val="none" w:sz="0" w:space="0" w:color="auto"/>
      </w:divBdr>
    </w:div>
    <w:div w:id="1215628174">
      <w:bodyDiv w:val="1"/>
      <w:marLeft w:val="0"/>
      <w:marRight w:val="0"/>
      <w:marTop w:val="0"/>
      <w:marBottom w:val="0"/>
      <w:divBdr>
        <w:top w:val="none" w:sz="0" w:space="0" w:color="auto"/>
        <w:left w:val="none" w:sz="0" w:space="0" w:color="auto"/>
        <w:bottom w:val="none" w:sz="0" w:space="0" w:color="auto"/>
        <w:right w:val="none" w:sz="0" w:space="0" w:color="auto"/>
      </w:divBdr>
    </w:div>
    <w:div w:id="1216508233">
      <w:bodyDiv w:val="1"/>
      <w:marLeft w:val="0"/>
      <w:marRight w:val="0"/>
      <w:marTop w:val="0"/>
      <w:marBottom w:val="0"/>
      <w:divBdr>
        <w:top w:val="none" w:sz="0" w:space="0" w:color="auto"/>
        <w:left w:val="none" w:sz="0" w:space="0" w:color="auto"/>
        <w:bottom w:val="none" w:sz="0" w:space="0" w:color="auto"/>
        <w:right w:val="none" w:sz="0" w:space="0" w:color="auto"/>
      </w:divBdr>
    </w:div>
    <w:div w:id="1229925865">
      <w:bodyDiv w:val="1"/>
      <w:marLeft w:val="0"/>
      <w:marRight w:val="0"/>
      <w:marTop w:val="0"/>
      <w:marBottom w:val="0"/>
      <w:divBdr>
        <w:top w:val="none" w:sz="0" w:space="0" w:color="auto"/>
        <w:left w:val="none" w:sz="0" w:space="0" w:color="auto"/>
        <w:bottom w:val="none" w:sz="0" w:space="0" w:color="auto"/>
        <w:right w:val="none" w:sz="0" w:space="0" w:color="auto"/>
      </w:divBdr>
    </w:div>
    <w:div w:id="1241020430">
      <w:bodyDiv w:val="1"/>
      <w:marLeft w:val="0"/>
      <w:marRight w:val="0"/>
      <w:marTop w:val="0"/>
      <w:marBottom w:val="0"/>
      <w:divBdr>
        <w:top w:val="none" w:sz="0" w:space="0" w:color="auto"/>
        <w:left w:val="none" w:sz="0" w:space="0" w:color="auto"/>
        <w:bottom w:val="none" w:sz="0" w:space="0" w:color="auto"/>
        <w:right w:val="none" w:sz="0" w:space="0" w:color="auto"/>
      </w:divBdr>
    </w:div>
    <w:div w:id="1248617140">
      <w:bodyDiv w:val="1"/>
      <w:marLeft w:val="0"/>
      <w:marRight w:val="0"/>
      <w:marTop w:val="0"/>
      <w:marBottom w:val="0"/>
      <w:divBdr>
        <w:top w:val="none" w:sz="0" w:space="0" w:color="auto"/>
        <w:left w:val="none" w:sz="0" w:space="0" w:color="auto"/>
        <w:bottom w:val="none" w:sz="0" w:space="0" w:color="auto"/>
        <w:right w:val="none" w:sz="0" w:space="0" w:color="auto"/>
      </w:divBdr>
    </w:div>
    <w:div w:id="1251741053">
      <w:bodyDiv w:val="1"/>
      <w:marLeft w:val="0"/>
      <w:marRight w:val="0"/>
      <w:marTop w:val="0"/>
      <w:marBottom w:val="0"/>
      <w:divBdr>
        <w:top w:val="none" w:sz="0" w:space="0" w:color="auto"/>
        <w:left w:val="none" w:sz="0" w:space="0" w:color="auto"/>
        <w:bottom w:val="none" w:sz="0" w:space="0" w:color="auto"/>
        <w:right w:val="none" w:sz="0" w:space="0" w:color="auto"/>
      </w:divBdr>
    </w:div>
    <w:div w:id="1257784305">
      <w:bodyDiv w:val="1"/>
      <w:marLeft w:val="0"/>
      <w:marRight w:val="0"/>
      <w:marTop w:val="0"/>
      <w:marBottom w:val="0"/>
      <w:divBdr>
        <w:top w:val="none" w:sz="0" w:space="0" w:color="auto"/>
        <w:left w:val="none" w:sz="0" w:space="0" w:color="auto"/>
        <w:bottom w:val="none" w:sz="0" w:space="0" w:color="auto"/>
        <w:right w:val="none" w:sz="0" w:space="0" w:color="auto"/>
      </w:divBdr>
    </w:div>
    <w:div w:id="1258052805">
      <w:bodyDiv w:val="1"/>
      <w:marLeft w:val="0"/>
      <w:marRight w:val="0"/>
      <w:marTop w:val="0"/>
      <w:marBottom w:val="0"/>
      <w:divBdr>
        <w:top w:val="none" w:sz="0" w:space="0" w:color="auto"/>
        <w:left w:val="none" w:sz="0" w:space="0" w:color="auto"/>
        <w:bottom w:val="none" w:sz="0" w:space="0" w:color="auto"/>
        <w:right w:val="none" w:sz="0" w:space="0" w:color="auto"/>
      </w:divBdr>
    </w:div>
    <w:div w:id="1266813027">
      <w:bodyDiv w:val="1"/>
      <w:marLeft w:val="0"/>
      <w:marRight w:val="0"/>
      <w:marTop w:val="0"/>
      <w:marBottom w:val="0"/>
      <w:divBdr>
        <w:top w:val="none" w:sz="0" w:space="0" w:color="auto"/>
        <w:left w:val="none" w:sz="0" w:space="0" w:color="auto"/>
        <w:bottom w:val="none" w:sz="0" w:space="0" w:color="auto"/>
        <w:right w:val="none" w:sz="0" w:space="0" w:color="auto"/>
      </w:divBdr>
    </w:div>
    <w:div w:id="1267076107">
      <w:bodyDiv w:val="1"/>
      <w:marLeft w:val="0"/>
      <w:marRight w:val="0"/>
      <w:marTop w:val="0"/>
      <w:marBottom w:val="0"/>
      <w:divBdr>
        <w:top w:val="none" w:sz="0" w:space="0" w:color="auto"/>
        <w:left w:val="none" w:sz="0" w:space="0" w:color="auto"/>
        <w:bottom w:val="none" w:sz="0" w:space="0" w:color="auto"/>
        <w:right w:val="none" w:sz="0" w:space="0" w:color="auto"/>
      </w:divBdr>
    </w:div>
    <w:div w:id="1282414995">
      <w:bodyDiv w:val="1"/>
      <w:marLeft w:val="0"/>
      <w:marRight w:val="0"/>
      <w:marTop w:val="0"/>
      <w:marBottom w:val="0"/>
      <w:divBdr>
        <w:top w:val="none" w:sz="0" w:space="0" w:color="auto"/>
        <w:left w:val="none" w:sz="0" w:space="0" w:color="auto"/>
        <w:bottom w:val="none" w:sz="0" w:space="0" w:color="auto"/>
        <w:right w:val="none" w:sz="0" w:space="0" w:color="auto"/>
      </w:divBdr>
    </w:div>
    <w:div w:id="1301812432">
      <w:bodyDiv w:val="1"/>
      <w:marLeft w:val="0"/>
      <w:marRight w:val="0"/>
      <w:marTop w:val="0"/>
      <w:marBottom w:val="0"/>
      <w:divBdr>
        <w:top w:val="none" w:sz="0" w:space="0" w:color="auto"/>
        <w:left w:val="none" w:sz="0" w:space="0" w:color="auto"/>
        <w:bottom w:val="none" w:sz="0" w:space="0" w:color="auto"/>
        <w:right w:val="none" w:sz="0" w:space="0" w:color="auto"/>
      </w:divBdr>
    </w:div>
    <w:div w:id="1302539757">
      <w:bodyDiv w:val="1"/>
      <w:marLeft w:val="0"/>
      <w:marRight w:val="0"/>
      <w:marTop w:val="0"/>
      <w:marBottom w:val="0"/>
      <w:divBdr>
        <w:top w:val="none" w:sz="0" w:space="0" w:color="auto"/>
        <w:left w:val="none" w:sz="0" w:space="0" w:color="auto"/>
        <w:bottom w:val="none" w:sz="0" w:space="0" w:color="auto"/>
        <w:right w:val="none" w:sz="0" w:space="0" w:color="auto"/>
      </w:divBdr>
    </w:div>
    <w:div w:id="1311254772">
      <w:bodyDiv w:val="1"/>
      <w:marLeft w:val="0"/>
      <w:marRight w:val="0"/>
      <w:marTop w:val="0"/>
      <w:marBottom w:val="0"/>
      <w:divBdr>
        <w:top w:val="none" w:sz="0" w:space="0" w:color="auto"/>
        <w:left w:val="none" w:sz="0" w:space="0" w:color="auto"/>
        <w:bottom w:val="none" w:sz="0" w:space="0" w:color="auto"/>
        <w:right w:val="none" w:sz="0" w:space="0" w:color="auto"/>
      </w:divBdr>
    </w:div>
    <w:div w:id="1311598743">
      <w:bodyDiv w:val="1"/>
      <w:marLeft w:val="0"/>
      <w:marRight w:val="0"/>
      <w:marTop w:val="0"/>
      <w:marBottom w:val="0"/>
      <w:divBdr>
        <w:top w:val="none" w:sz="0" w:space="0" w:color="auto"/>
        <w:left w:val="none" w:sz="0" w:space="0" w:color="auto"/>
        <w:bottom w:val="none" w:sz="0" w:space="0" w:color="auto"/>
        <w:right w:val="none" w:sz="0" w:space="0" w:color="auto"/>
      </w:divBdr>
    </w:div>
    <w:div w:id="1313174022">
      <w:bodyDiv w:val="1"/>
      <w:marLeft w:val="0"/>
      <w:marRight w:val="0"/>
      <w:marTop w:val="0"/>
      <w:marBottom w:val="0"/>
      <w:divBdr>
        <w:top w:val="none" w:sz="0" w:space="0" w:color="auto"/>
        <w:left w:val="none" w:sz="0" w:space="0" w:color="auto"/>
        <w:bottom w:val="none" w:sz="0" w:space="0" w:color="auto"/>
        <w:right w:val="none" w:sz="0" w:space="0" w:color="auto"/>
      </w:divBdr>
    </w:div>
    <w:div w:id="1323974168">
      <w:bodyDiv w:val="1"/>
      <w:marLeft w:val="0"/>
      <w:marRight w:val="0"/>
      <w:marTop w:val="0"/>
      <w:marBottom w:val="0"/>
      <w:divBdr>
        <w:top w:val="none" w:sz="0" w:space="0" w:color="auto"/>
        <w:left w:val="none" w:sz="0" w:space="0" w:color="auto"/>
        <w:bottom w:val="none" w:sz="0" w:space="0" w:color="auto"/>
        <w:right w:val="none" w:sz="0" w:space="0" w:color="auto"/>
      </w:divBdr>
    </w:div>
    <w:div w:id="1324434695">
      <w:bodyDiv w:val="1"/>
      <w:marLeft w:val="0"/>
      <w:marRight w:val="0"/>
      <w:marTop w:val="0"/>
      <w:marBottom w:val="0"/>
      <w:divBdr>
        <w:top w:val="none" w:sz="0" w:space="0" w:color="auto"/>
        <w:left w:val="none" w:sz="0" w:space="0" w:color="auto"/>
        <w:bottom w:val="none" w:sz="0" w:space="0" w:color="auto"/>
        <w:right w:val="none" w:sz="0" w:space="0" w:color="auto"/>
      </w:divBdr>
    </w:div>
    <w:div w:id="1324551671">
      <w:bodyDiv w:val="1"/>
      <w:marLeft w:val="0"/>
      <w:marRight w:val="0"/>
      <w:marTop w:val="0"/>
      <w:marBottom w:val="0"/>
      <w:divBdr>
        <w:top w:val="none" w:sz="0" w:space="0" w:color="auto"/>
        <w:left w:val="none" w:sz="0" w:space="0" w:color="auto"/>
        <w:bottom w:val="none" w:sz="0" w:space="0" w:color="auto"/>
        <w:right w:val="none" w:sz="0" w:space="0" w:color="auto"/>
      </w:divBdr>
    </w:div>
    <w:div w:id="1330861871">
      <w:bodyDiv w:val="1"/>
      <w:marLeft w:val="0"/>
      <w:marRight w:val="0"/>
      <w:marTop w:val="0"/>
      <w:marBottom w:val="0"/>
      <w:divBdr>
        <w:top w:val="none" w:sz="0" w:space="0" w:color="auto"/>
        <w:left w:val="none" w:sz="0" w:space="0" w:color="auto"/>
        <w:bottom w:val="none" w:sz="0" w:space="0" w:color="auto"/>
        <w:right w:val="none" w:sz="0" w:space="0" w:color="auto"/>
      </w:divBdr>
    </w:div>
    <w:div w:id="1334064259">
      <w:bodyDiv w:val="1"/>
      <w:marLeft w:val="0"/>
      <w:marRight w:val="0"/>
      <w:marTop w:val="0"/>
      <w:marBottom w:val="0"/>
      <w:divBdr>
        <w:top w:val="none" w:sz="0" w:space="0" w:color="auto"/>
        <w:left w:val="none" w:sz="0" w:space="0" w:color="auto"/>
        <w:bottom w:val="none" w:sz="0" w:space="0" w:color="auto"/>
        <w:right w:val="none" w:sz="0" w:space="0" w:color="auto"/>
      </w:divBdr>
    </w:div>
    <w:div w:id="1334988501">
      <w:bodyDiv w:val="1"/>
      <w:marLeft w:val="0"/>
      <w:marRight w:val="0"/>
      <w:marTop w:val="0"/>
      <w:marBottom w:val="0"/>
      <w:divBdr>
        <w:top w:val="none" w:sz="0" w:space="0" w:color="auto"/>
        <w:left w:val="none" w:sz="0" w:space="0" w:color="auto"/>
        <w:bottom w:val="none" w:sz="0" w:space="0" w:color="auto"/>
        <w:right w:val="none" w:sz="0" w:space="0" w:color="auto"/>
      </w:divBdr>
    </w:div>
    <w:div w:id="1338145007">
      <w:bodyDiv w:val="1"/>
      <w:marLeft w:val="0"/>
      <w:marRight w:val="0"/>
      <w:marTop w:val="0"/>
      <w:marBottom w:val="0"/>
      <w:divBdr>
        <w:top w:val="none" w:sz="0" w:space="0" w:color="auto"/>
        <w:left w:val="none" w:sz="0" w:space="0" w:color="auto"/>
        <w:bottom w:val="none" w:sz="0" w:space="0" w:color="auto"/>
        <w:right w:val="none" w:sz="0" w:space="0" w:color="auto"/>
      </w:divBdr>
    </w:div>
    <w:div w:id="1339892219">
      <w:bodyDiv w:val="1"/>
      <w:marLeft w:val="0"/>
      <w:marRight w:val="0"/>
      <w:marTop w:val="0"/>
      <w:marBottom w:val="0"/>
      <w:divBdr>
        <w:top w:val="none" w:sz="0" w:space="0" w:color="auto"/>
        <w:left w:val="none" w:sz="0" w:space="0" w:color="auto"/>
        <w:bottom w:val="none" w:sz="0" w:space="0" w:color="auto"/>
        <w:right w:val="none" w:sz="0" w:space="0" w:color="auto"/>
      </w:divBdr>
    </w:div>
    <w:div w:id="1340501118">
      <w:bodyDiv w:val="1"/>
      <w:marLeft w:val="0"/>
      <w:marRight w:val="0"/>
      <w:marTop w:val="0"/>
      <w:marBottom w:val="0"/>
      <w:divBdr>
        <w:top w:val="none" w:sz="0" w:space="0" w:color="auto"/>
        <w:left w:val="none" w:sz="0" w:space="0" w:color="auto"/>
        <w:bottom w:val="none" w:sz="0" w:space="0" w:color="auto"/>
        <w:right w:val="none" w:sz="0" w:space="0" w:color="auto"/>
      </w:divBdr>
    </w:div>
    <w:div w:id="1344160587">
      <w:bodyDiv w:val="1"/>
      <w:marLeft w:val="0"/>
      <w:marRight w:val="0"/>
      <w:marTop w:val="0"/>
      <w:marBottom w:val="0"/>
      <w:divBdr>
        <w:top w:val="none" w:sz="0" w:space="0" w:color="auto"/>
        <w:left w:val="none" w:sz="0" w:space="0" w:color="auto"/>
        <w:bottom w:val="none" w:sz="0" w:space="0" w:color="auto"/>
        <w:right w:val="none" w:sz="0" w:space="0" w:color="auto"/>
      </w:divBdr>
    </w:div>
    <w:div w:id="1349526530">
      <w:bodyDiv w:val="1"/>
      <w:marLeft w:val="0"/>
      <w:marRight w:val="0"/>
      <w:marTop w:val="0"/>
      <w:marBottom w:val="0"/>
      <w:divBdr>
        <w:top w:val="none" w:sz="0" w:space="0" w:color="auto"/>
        <w:left w:val="none" w:sz="0" w:space="0" w:color="auto"/>
        <w:bottom w:val="none" w:sz="0" w:space="0" w:color="auto"/>
        <w:right w:val="none" w:sz="0" w:space="0" w:color="auto"/>
      </w:divBdr>
    </w:div>
    <w:div w:id="1356152444">
      <w:bodyDiv w:val="1"/>
      <w:marLeft w:val="0"/>
      <w:marRight w:val="0"/>
      <w:marTop w:val="0"/>
      <w:marBottom w:val="0"/>
      <w:divBdr>
        <w:top w:val="none" w:sz="0" w:space="0" w:color="auto"/>
        <w:left w:val="none" w:sz="0" w:space="0" w:color="auto"/>
        <w:bottom w:val="none" w:sz="0" w:space="0" w:color="auto"/>
        <w:right w:val="none" w:sz="0" w:space="0" w:color="auto"/>
      </w:divBdr>
    </w:div>
    <w:div w:id="1364599098">
      <w:bodyDiv w:val="1"/>
      <w:marLeft w:val="0"/>
      <w:marRight w:val="0"/>
      <w:marTop w:val="0"/>
      <w:marBottom w:val="0"/>
      <w:divBdr>
        <w:top w:val="none" w:sz="0" w:space="0" w:color="auto"/>
        <w:left w:val="none" w:sz="0" w:space="0" w:color="auto"/>
        <w:bottom w:val="none" w:sz="0" w:space="0" w:color="auto"/>
        <w:right w:val="none" w:sz="0" w:space="0" w:color="auto"/>
      </w:divBdr>
    </w:div>
    <w:div w:id="1364864366">
      <w:bodyDiv w:val="1"/>
      <w:marLeft w:val="0"/>
      <w:marRight w:val="0"/>
      <w:marTop w:val="0"/>
      <w:marBottom w:val="0"/>
      <w:divBdr>
        <w:top w:val="none" w:sz="0" w:space="0" w:color="auto"/>
        <w:left w:val="none" w:sz="0" w:space="0" w:color="auto"/>
        <w:bottom w:val="none" w:sz="0" w:space="0" w:color="auto"/>
        <w:right w:val="none" w:sz="0" w:space="0" w:color="auto"/>
      </w:divBdr>
    </w:div>
    <w:div w:id="1369647117">
      <w:bodyDiv w:val="1"/>
      <w:marLeft w:val="0"/>
      <w:marRight w:val="0"/>
      <w:marTop w:val="0"/>
      <w:marBottom w:val="0"/>
      <w:divBdr>
        <w:top w:val="none" w:sz="0" w:space="0" w:color="auto"/>
        <w:left w:val="none" w:sz="0" w:space="0" w:color="auto"/>
        <w:bottom w:val="none" w:sz="0" w:space="0" w:color="auto"/>
        <w:right w:val="none" w:sz="0" w:space="0" w:color="auto"/>
      </w:divBdr>
    </w:div>
    <w:div w:id="1374378298">
      <w:bodyDiv w:val="1"/>
      <w:marLeft w:val="0"/>
      <w:marRight w:val="0"/>
      <w:marTop w:val="0"/>
      <w:marBottom w:val="0"/>
      <w:divBdr>
        <w:top w:val="none" w:sz="0" w:space="0" w:color="auto"/>
        <w:left w:val="none" w:sz="0" w:space="0" w:color="auto"/>
        <w:bottom w:val="none" w:sz="0" w:space="0" w:color="auto"/>
        <w:right w:val="none" w:sz="0" w:space="0" w:color="auto"/>
      </w:divBdr>
    </w:div>
    <w:div w:id="1375156868">
      <w:bodyDiv w:val="1"/>
      <w:marLeft w:val="0"/>
      <w:marRight w:val="0"/>
      <w:marTop w:val="0"/>
      <w:marBottom w:val="0"/>
      <w:divBdr>
        <w:top w:val="none" w:sz="0" w:space="0" w:color="auto"/>
        <w:left w:val="none" w:sz="0" w:space="0" w:color="auto"/>
        <w:bottom w:val="none" w:sz="0" w:space="0" w:color="auto"/>
        <w:right w:val="none" w:sz="0" w:space="0" w:color="auto"/>
      </w:divBdr>
    </w:div>
    <w:div w:id="1375421030">
      <w:bodyDiv w:val="1"/>
      <w:marLeft w:val="0"/>
      <w:marRight w:val="0"/>
      <w:marTop w:val="0"/>
      <w:marBottom w:val="0"/>
      <w:divBdr>
        <w:top w:val="none" w:sz="0" w:space="0" w:color="auto"/>
        <w:left w:val="none" w:sz="0" w:space="0" w:color="auto"/>
        <w:bottom w:val="none" w:sz="0" w:space="0" w:color="auto"/>
        <w:right w:val="none" w:sz="0" w:space="0" w:color="auto"/>
      </w:divBdr>
    </w:div>
    <w:div w:id="1375738603">
      <w:bodyDiv w:val="1"/>
      <w:marLeft w:val="0"/>
      <w:marRight w:val="0"/>
      <w:marTop w:val="0"/>
      <w:marBottom w:val="0"/>
      <w:divBdr>
        <w:top w:val="none" w:sz="0" w:space="0" w:color="auto"/>
        <w:left w:val="none" w:sz="0" w:space="0" w:color="auto"/>
        <w:bottom w:val="none" w:sz="0" w:space="0" w:color="auto"/>
        <w:right w:val="none" w:sz="0" w:space="0" w:color="auto"/>
      </w:divBdr>
    </w:div>
    <w:div w:id="1379664216">
      <w:bodyDiv w:val="1"/>
      <w:marLeft w:val="0"/>
      <w:marRight w:val="0"/>
      <w:marTop w:val="0"/>
      <w:marBottom w:val="0"/>
      <w:divBdr>
        <w:top w:val="none" w:sz="0" w:space="0" w:color="auto"/>
        <w:left w:val="none" w:sz="0" w:space="0" w:color="auto"/>
        <w:bottom w:val="none" w:sz="0" w:space="0" w:color="auto"/>
        <w:right w:val="none" w:sz="0" w:space="0" w:color="auto"/>
      </w:divBdr>
    </w:div>
    <w:div w:id="1380279754">
      <w:bodyDiv w:val="1"/>
      <w:marLeft w:val="0"/>
      <w:marRight w:val="0"/>
      <w:marTop w:val="0"/>
      <w:marBottom w:val="0"/>
      <w:divBdr>
        <w:top w:val="none" w:sz="0" w:space="0" w:color="auto"/>
        <w:left w:val="none" w:sz="0" w:space="0" w:color="auto"/>
        <w:bottom w:val="none" w:sz="0" w:space="0" w:color="auto"/>
        <w:right w:val="none" w:sz="0" w:space="0" w:color="auto"/>
      </w:divBdr>
    </w:div>
    <w:div w:id="1385057606">
      <w:bodyDiv w:val="1"/>
      <w:marLeft w:val="0"/>
      <w:marRight w:val="0"/>
      <w:marTop w:val="0"/>
      <w:marBottom w:val="0"/>
      <w:divBdr>
        <w:top w:val="none" w:sz="0" w:space="0" w:color="auto"/>
        <w:left w:val="none" w:sz="0" w:space="0" w:color="auto"/>
        <w:bottom w:val="none" w:sz="0" w:space="0" w:color="auto"/>
        <w:right w:val="none" w:sz="0" w:space="0" w:color="auto"/>
      </w:divBdr>
    </w:div>
    <w:div w:id="1386561111">
      <w:bodyDiv w:val="1"/>
      <w:marLeft w:val="0"/>
      <w:marRight w:val="0"/>
      <w:marTop w:val="0"/>
      <w:marBottom w:val="0"/>
      <w:divBdr>
        <w:top w:val="none" w:sz="0" w:space="0" w:color="auto"/>
        <w:left w:val="none" w:sz="0" w:space="0" w:color="auto"/>
        <w:bottom w:val="none" w:sz="0" w:space="0" w:color="auto"/>
        <w:right w:val="none" w:sz="0" w:space="0" w:color="auto"/>
      </w:divBdr>
    </w:div>
    <w:div w:id="1393767607">
      <w:bodyDiv w:val="1"/>
      <w:marLeft w:val="0"/>
      <w:marRight w:val="0"/>
      <w:marTop w:val="0"/>
      <w:marBottom w:val="0"/>
      <w:divBdr>
        <w:top w:val="none" w:sz="0" w:space="0" w:color="auto"/>
        <w:left w:val="none" w:sz="0" w:space="0" w:color="auto"/>
        <w:bottom w:val="none" w:sz="0" w:space="0" w:color="auto"/>
        <w:right w:val="none" w:sz="0" w:space="0" w:color="auto"/>
      </w:divBdr>
    </w:div>
    <w:div w:id="1400984232">
      <w:bodyDiv w:val="1"/>
      <w:marLeft w:val="0"/>
      <w:marRight w:val="0"/>
      <w:marTop w:val="0"/>
      <w:marBottom w:val="0"/>
      <w:divBdr>
        <w:top w:val="none" w:sz="0" w:space="0" w:color="auto"/>
        <w:left w:val="none" w:sz="0" w:space="0" w:color="auto"/>
        <w:bottom w:val="none" w:sz="0" w:space="0" w:color="auto"/>
        <w:right w:val="none" w:sz="0" w:space="0" w:color="auto"/>
      </w:divBdr>
    </w:div>
    <w:div w:id="1403916775">
      <w:bodyDiv w:val="1"/>
      <w:marLeft w:val="0"/>
      <w:marRight w:val="0"/>
      <w:marTop w:val="0"/>
      <w:marBottom w:val="0"/>
      <w:divBdr>
        <w:top w:val="none" w:sz="0" w:space="0" w:color="auto"/>
        <w:left w:val="none" w:sz="0" w:space="0" w:color="auto"/>
        <w:bottom w:val="none" w:sz="0" w:space="0" w:color="auto"/>
        <w:right w:val="none" w:sz="0" w:space="0" w:color="auto"/>
      </w:divBdr>
    </w:div>
    <w:div w:id="1406033864">
      <w:bodyDiv w:val="1"/>
      <w:marLeft w:val="0"/>
      <w:marRight w:val="0"/>
      <w:marTop w:val="0"/>
      <w:marBottom w:val="0"/>
      <w:divBdr>
        <w:top w:val="none" w:sz="0" w:space="0" w:color="auto"/>
        <w:left w:val="none" w:sz="0" w:space="0" w:color="auto"/>
        <w:bottom w:val="none" w:sz="0" w:space="0" w:color="auto"/>
        <w:right w:val="none" w:sz="0" w:space="0" w:color="auto"/>
      </w:divBdr>
    </w:div>
    <w:div w:id="1407993363">
      <w:bodyDiv w:val="1"/>
      <w:marLeft w:val="0"/>
      <w:marRight w:val="0"/>
      <w:marTop w:val="0"/>
      <w:marBottom w:val="0"/>
      <w:divBdr>
        <w:top w:val="none" w:sz="0" w:space="0" w:color="auto"/>
        <w:left w:val="none" w:sz="0" w:space="0" w:color="auto"/>
        <w:bottom w:val="none" w:sz="0" w:space="0" w:color="auto"/>
        <w:right w:val="none" w:sz="0" w:space="0" w:color="auto"/>
      </w:divBdr>
    </w:div>
    <w:div w:id="1412462264">
      <w:bodyDiv w:val="1"/>
      <w:marLeft w:val="0"/>
      <w:marRight w:val="0"/>
      <w:marTop w:val="0"/>
      <w:marBottom w:val="0"/>
      <w:divBdr>
        <w:top w:val="none" w:sz="0" w:space="0" w:color="auto"/>
        <w:left w:val="none" w:sz="0" w:space="0" w:color="auto"/>
        <w:bottom w:val="none" w:sz="0" w:space="0" w:color="auto"/>
        <w:right w:val="none" w:sz="0" w:space="0" w:color="auto"/>
      </w:divBdr>
    </w:div>
    <w:div w:id="1416781714">
      <w:bodyDiv w:val="1"/>
      <w:marLeft w:val="0"/>
      <w:marRight w:val="0"/>
      <w:marTop w:val="0"/>
      <w:marBottom w:val="0"/>
      <w:divBdr>
        <w:top w:val="none" w:sz="0" w:space="0" w:color="auto"/>
        <w:left w:val="none" w:sz="0" w:space="0" w:color="auto"/>
        <w:bottom w:val="none" w:sz="0" w:space="0" w:color="auto"/>
        <w:right w:val="none" w:sz="0" w:space="0" w:color="auto"/>
      </w:divBdr>
    </w:div>
    <w:div w:id="1420708968">
      <w:bodyDiv w:val="1"/>
      <w:marLeft w:val="0"/>
      <w:marRight w:val="0"/>
      <w:marTop w:val="0"/>
      <w:marBottom w:val="0"/>
      <w:divBdr>
        <w:top w:val="none" w:sz="0" w:space="0" w:color="auto"/>
        <w:left w:val="none" w:sz="0" w:space="0" w:color="auto"/>
        <w:bottom w:val="none" w:sz="0" w:space="0" w:color="auto"/>
        <w:right w:val="none" w:sz="0" w:space="0" w:color="auto"/>
      </w:divBdr>
    </w:div>
    <w:div w:id="1422721963">
      <w:bodyDiv w:val="1"/>
      <w:marLeft w:val="0"/>
      <w:marRight w:val="0"/>
      <w:marTop w:val="0"/>
      <w:marBottom w:val="0"/>
      <w:divBdr>
        <w:top w:val="none" w:sz="0" w:space="0" w:color="auto"/>
        <w:left w:val="none" w:sz="0" w:space="0" w:color="auto"/>
        <w:bottom w:val="none" w:sz="0" w:space="0" w:color="auto"/>
        <w:right w:val="none" w:sz="0" w:space="0" w:color="auto"/>
      </w:divBdr>
    </w:div>
    <w:div w:id="1428844171">
      <w:bodyDiv w:val="1"/>
      <w:marLeft w:val="0"/>
      <w:marRight w:val="0"/>
      <w:marTop w:val="0"/>
      <w:marBottom w:val="0"/>
      <w:divBdr>
        <w:top w:val="none" w:sz="0" w:space="0" w:color="auto"/>
        <w:left w:val="none" w:sz="0" w:space="0" w:color="auto"/>
        <w:bottom w:val="none" w:sz="0" w:space="0" w:color="auto"/>
        <w:right w:val="none" w:sz="0" w:space="0" w:color="auto"/>
      </w:divBdr>
    </w:div>
    <w:div w:id="1438720796">
      <w:bodyDiv w:val="1"/>
      <w:marLeft w:val="0"/>
      <w:marRight w:val="0"/>
      <w:marTop w:val="0"/>
      <w:marBottom w:val="0"/>
      <w:divBdr>
        <w:top w:val="none" w:sz="0" w:space="0" w:color="auto"/>
        <w:left w:val="none" w:sz="0" w:space="0" w:color="auto"/>
        <w:bottom w:val="none" w:sz="0" w:space="0" w:color="auto"/>
        <w:right w:val="none" w:sz="0" w:space="0" w:color="auto"/>
      </w:divBdr>
    </w:div>
    <w:div w:id="1443305007">
      <w:bodyDiv w:val="1"/>
      <w:marLeft w:val="0"/>
      <w:marRight w:val="0"/>
      <w:marTop w:val="0"/>
      <w:marBottom w:val="0"/>
      <w:divBdr>
        <w:top w:val="none" w:sz="0" w:space="0" w:color="auto"/>
        <w:left w:val="none" w:sz="0" w:space="0" w:color="auto"/>
        <w:bottom w:val="none" w:sz="0" w:space="0" w:color="auto"/>
        <w:right w:val="none" w:sz="0" w:space="0" w:color="auto"/>
      </w:divBdr>
    </w:div>
    <w:div w:id="1443838747">
      <w:bodyDiv w:val="1"/>
      <w:marLeft w:val="0"/>
      <w:marRight w:val="0"/>
      <w:marTop w:val="0"/>
      <w:marBottom w:val="0"/>
      <w:divBdr>
        <w:top w:val="none" w:sz="0" w:space="0" w:color="auto"/>
        <w:left w:val="none" w:sz="0" w:space="0" w:color="auto"/>
        <w:bottom w:val="none" w:sz="0" w:space="0" w:color="auto"/>
        <w:right w:val="none" w:sz="0" w:space="0" w:color="auto"/>
      </w:divBdr>
    </w:div>
    <w:div w:id="1466892744">
      <w:bodyDiv w:val="1"/>
      <w:marLeft w:val="0"/>
      <w:marRight w:val="0"/>
      <w:marTop w:val="0"/>
      <w:marBottom w:val="0"/>
      <w:divBdr>
        <w:top w:val="none" w:sz="0" w:space="0" w:color="auto"/>
        <w:left w:val="none" w:sz="0" w:space="0" w:color="auto"/>
        <w:bottom w:val="none" w:sz="0" w:space="0" w:color="auto"/>
        <w:right w:val="none" w:sz="0" w:space="0" w:color="auto"/>
      </w:divBdr>
    </w:div>
    <w:div w:id="1476213340">
      <w:bodyDiv w:val="1"/>
      <w:marLeft w:val="0"/>
      <w:marRight w:val="0"/>
      <w:marTop w:val="0"/>
      <w:marBottom w:val="0"/>
      <w:divBdr>
        <w:top w:val="none" w:sz="0" w:space="0" w:color="auto"/>
        <w:left w:val="none" w:sz="0" w:space="0" w:color="auto"/>
        <w:bottom w:val="none" w:sz="0" w:space="0" w:color="auto"/>
        <w:right w:val="none" w:sz="0" w:space="0" w:color="auto"/>
      </w:divBdr>
    </w:div>
    <w:div w:id="1501850831">
      <w:bodyDiv w:val="1"/>
      <w:marLeft w:val="0"/>
      <w:marRight w:val="0"/>
      <w:marTop w:val="0"/>
      <w:marBottom w:val="0"/>
      <w:divBdr>
        <w:top w:val="none" w:sz="0" w:space="0" w:color="auto"/>
        <w:left w:val="none" w:sz="0" w:space="0" w:color="auto"/>
        <w:bottom w:val="none" w:sz="0" w:space="0" w:color="auto"/>
        <w:right w:val="none" w:sz="0" w:space="0" w:color="auto"/>
      </w:divBdr>
    </w:div>
    <w:div w:id="1505589684">
      <w:bodyDiv w:val="1"/>
      <w:marLeft w:val="0"/>
      <w:marRight w:val="0"/>
      <w:marTop w:val="0"/>
      <w:marBottom w:val="0"/>
      <w:divBdr>
        <w:top w:val="none" w:sz="0" w:space="0" w:color="auto"/>
        <w:left w:val="none" w:sz="0" w:space="0" w:color="auto"/>
        <w:bottom w:val="none" w:sz="0" w:space="0" w:color="auto"/>
        <w:right w:val="none" w:sz="0" w:space="0" w:color="auto"/>
      </w:divBdr>
    </w:div>
    <w:div w:id="1514687052">
      <w:bodyDiv w:val="1"/>
      <w:marLeft w:val="0"/>
      <w:marRight w:val="0"/>
      <w:marTop w:val="0"/>
      <w:marBottom w:val="0"/>
      <w:divBdr>
        <w:top w:val="none" w:sz="0" w:space="0" w:color="auto"/>
        <w:left w:val="none" w:sz="0" w:space="0" w:color="auto"/>
        <w:bottom w:val="none" w:sz="0" w:space="0" w:color="auto"/>
        <w:right w:val="none" w:sz="0" w:space="0" w:color="auto"/>
      </w:divBdr>
    </w:div>
    <w:div w:id="1520123140">
      <w:bodyDiv w:val="1"/>
      <w:marLeft w:val="0"/>
      <w:marRight w:val="0"/>
      <w:marTop w:val="0"/>
      <w:marBottom w:val="0"/>
      <w:divBdr>
        <w:top w:val="none" w:sz="0" w:space="0" w:color="auto"/>
        <w:left w:val="none" w:sz="0" w:space="0" w:color="auto"/>
        <w:bottom w:val="none" w:sz="0" w:space="0" w:color="auto"/>
        <w:right w:val="none" w:sz="0" w:space="0" w:color="auto"/>
      </w:divBdr>
    </w:div>
    <w:div w:id="1531723181">
      <w:bodyDiv w:val="1"/>
      <w:marLeft w:val="0"/>
      <w:marRight w:val="0"/>
      <w:marTop w:val="0"/>
      <w:marBottom w:val="0"/>
      <w:divBdr>
        <w:top w:val="none" w:sz="0" w:space="0" w:color="auto"/>
        <w:left w:val="none" w:sz="0" w:space="0" w:color="auto"/>
        <w:bottom w:val="none" w:sz="0" w:space="0" w:color="auto"/>
        <w:right w:val="none" w:sz="0" w:space="0" w:color="auto"/>
      </w:divBdr>
    </w:div>
    <w:div w:id="1534268333">
      <w:bodyDiv w:val="1"/>
      <w:marLeft w:val="0"/>
      <w:marRight w:val="0"/>
      <w:marTop w:val="0"/>
      <w:marBottom w:val="0"/>
      <w:divBdr>
        <w:top w:val="none" w:sz="0" w:space="0" w:color="auto"/>
        <w:left w:val="none" w:sz="0" w:space="0" w:color="auto"/>
        <w:bottom w:val="none" w:sz="0" w:space="0" w:color="auto"/>
        <w:right w:val="none" w:sz="0" w:space="0" w:color="auto"/>
      </w:divBdr>
    </w:div>
    <w:div w:id="1539661721">
      <w:bodyDiv w:val="1"/>
      <w:marLeft w:val="0"/>
      <w:marRight w:val="0"/>
      <w:marTop w:val="0"/>
      <w:marBottom w:val="0"/>
      <w:divBdr>
        <w:top w:val="none" w:sz="0" w:space="0" w:color="auto"/>
        <w:left w:val="none" w:sz="0" w:space="0" w:color="auto"/>
        <w:bottom w:val="none" w:sz="0" w:space="0" w:color="auto"/>
        <w:right w:val="none" w:sz="0" w:space="0" w:color="auto"/>
      </w:divBdr>
    </w:div>
    <w:div w:id="1542133270">
      <w:bodyDiv w:val="1"/>
      <w:marLeft w:val="0"/>
      <w:marRight w:val="0"/>
      <w:marTop w:val="0"/>
      <w:marBottom w:val="0"/>
      <w:divBdr>
        <w:top w:val="none" w:sz="0" w:space="0" w:color="auto"/>
        <w:left w:val="none" w:sz="0" w:space="0" w:color="auto"/>
        <w:bottom w:val="none" w:sz="0" w:space="0" w:color="auto"/>
        <w:right w:val="none" w:sz="0" w:space="0" w:color="auto"/>
      </w:divBdr>
    </w:div>
    <w:div w:id="1543857071">
      <w:bodyDiv w:val="1"/>
      <w:marLeft w:val="0"/>
      <w:marRight w:val="0"/>
      <w:marTop w:val="0"/>
      <w:marBottom w:val="0"/>
      <w:divBdr>
        <w:top w:val="none" w:sz="0" w:space="0" w:color="auto"/>
        <w:left w:val="none" w:sz="0" w:space="0" w:color="auto"/>
        <w:bottom w:val="none" w:sz="0" w:space="0" w:color="auto"/>
        <w:right w:val="none" w:sz="0" w:space="0" w:color="auto"/>
      </w:divBdr>
    </w:div>
    <w:div w:id="1545097471">
      <w:bodyDiv w:val="1"/>
      <w:marLeft w:val="0"/>
      <w:marRight w:val="0"/>
      <w:marTop w:val="0"/>
      <w:marBottom w:val="0"/>
      <w:divBdr>
        <w:top w:val="none" w:sz="0" w:space="0" w:color="auto"/>
        <w:left w:val="none" w:sz="0" w:space="0" w:color="auto"/>
        <w:bottom w:val="none" w:sz="0" w:space="0" w:color="auto"/>
        <w:right w:val="none" w:sz="0" w:space="0" w:color="auto"/>
      </w:divBdr>
    </w:div>
    <w:div w:id="1545672625">
      <w:bodyDiv w:val="1"/>
      <w:marLeft w:val="0"/>
      <w:marRight w:val="0"/>
      <w:marTop w:val="0"/>
      <w:marBottom w:val="0"/>
      <w:divBdr>
        <w:top w:val="none" w:sz="0" w:space="0" w:color="auto"/>
        <w:left w:val="none" w:sz="0" w:space="0" w:color="auto"/>
        <w:bottom w:val="none" w:sz="0" w:space="0" w:color="auto"/>
        <w:right w:val="none" w:sz="0" w:space="0" w:color="auto"/>
      </w:divBdr>
    </w:div>
    <w:div w:id="1555310535">
      <w:bodyDiv w:val="1"/>
      <w:marLeft w:val="0"/>
      <w:marRight w:val="0"/>
      <w:marTop w:val="0"/>
      <w:marBottom w:val="0"/>
      <w:divBdr>
        <w:top w:val="none" w:sz="0" w:space="0" w:color="auto"/>
        <w:left w:val="none" w:sz="0" w:space="0" w:color="auto"/>
        <w:bottom w:val="none" w:sz="0" w:space="0" w:color="auto"/>
        <w:right w:val="none" w:sz="0" w:space="0" w:color="auto"/>
      </w:divBdr>
    </w:div>
    <w:div w:id="1562248689">
      <w:bodyDiv w:val="1"/>
      <w:marLeft w:val="0"/>
      <w:marRight w:val="0"/>
      <w:marTop w:val="0"/>
      <w:marBottom w:val="0"/>
      <w:divBdr>
        <w:top w:val="none" w:sz="0" w:space="0" w:color="auto"/>
        <w:left w:val="none" w:sz="0" w:space="0" w:color="auto"/>
        <w:bottom w:val="none" w:sz="0" w:space="0" w:color="auto"/>
        <w:right w:val="none" w:sz="0" w:space="0" w:color="auto"/>
      </w:divBdr>
    </w:div>
    <w:div w:id="1563372227">
      <w:bodyDiv w:val="1"/>
      <w:marLeft w:val="0"/>
      <w:marRight w:val="0"/>
      <w:marTop w:val="0"/>
      <w:marBottom w:val="0"/>
      <w:divBdr>
        <w:top w:val="none" w:sz="0" w:space="0" w:color="auto"/>
        <w:left w:val="none" w:sz="0" w:space="0" w:color="auto"/>
        <w:bottom w:val="none" w:sz="0" w:space="0" w:color="auto"/>
        <w:right w:val="none" w:sz="0" w:space="0" w:color="auto"/>
      </w:divBdr>
    </w:div>
    <w:div w:id="1568416379">
      <w:bodyDiv w:val="1"/>
      <w:marLeft w:val="0"/>
      <w:marRight w:val="0"/>
      <w:marTop w:val="0"/>
      <w:marBottom w:val="0"/>
      <w:divBdr>
        <w:top w:val="none" w:sz="0" w:space="0" w:color="auto"/>
        <w:left w:val="none" w:sz="0" w:space="0" w:color="auto"/>
        <w:bottom w:val="none" w:sz="0" w:space="0" w:color="auto"/>
        <w:right w:val="none" w:sz="0" w:space="0" w:color="auto"/>
      </w:divBdr>
    </w:div>
    <w:div w:id="1575815763">
      <w:bodyDiv w:val="1"/>
      <w:marLeft w:val="0"/>
      <w:marRight w:val="0"/>
      <w:marTop w:val="0"/>
      <w:marBottom w:val="0"/>
      <w:divBdr>
        <w:top w:val="none" w:sz="0" w:space="0" w:color="auto"/>
        <w:left w:val="none" w:sz="0" w:space="0" w:color="auto"/>
        <w:bottom w:val="none" w:sz="0" w:space="0" w:color="auto"/>
        <w:right w:val="none" w:sz="0" w:space="0" w:color="auto"/>
      </w:divBdr>
    </w:div>
    <w:div w:id="1579705543">
      <w:bodyDiv w:val="1"/>
      <w:marLeft w:val="0"/>
      <w:marRight w:val="0"/>
      <w:marTop w:val="0"/>
      <w:marBottom w:val="0"/>
      <w:divBdr>
        <w:top w:val="none" w:sz="0" w:space="0" w:color="auto"/>
        <w:left w:val="none" w:sz="0" w:space="0" w:color="auto"/>
        <w:bottom w:val="none" w:sz="0" w:space="0" w:color="auto"/>
        <w:right w:val="none" w:sz="0" w:space="0" w:color="auto"/>
      </w:divBdr>
    </w:div>
    <w:div w:id="1582594939">
      <w:bodyDiv w:val="1"/>
      <w:marLeft w:val="0"/>
      <w:marRight w:val="0"/>
      <w:marTop w:val="0"/>
      <w:marBottom w:val="0"/>
      <w:divBdr>
        <w:top w:val="none" w:sz="0" w:space="0" w:color="auto"/>
        <w:left w:val="none" w:sz="0" w:space="0" w:color="auto"/>
        <w:bottom w:val="none" w:sz="0" w:space="0" w:color="auto"/>
        <w:right w:val="none" w:sz="0" w:space="0" w:color="auto"/>
      </w:divBdr>
    </w:div>
    <w:div w:id="1591738602">
      <w:bodyDiv w:val="1"/>
      <w:marLeft w:val="0"/>
      <w:marRight w:val="0"/>
      <w:marTop w:val="0"/>
      <w:marBottom w:val="0"/>
      <w:divBdr>
        <w:top w:val="none" w:sz="0" w:space="0" w:color="auto"/>
        <w:left w:val="none" w:sz="0" w:space="0" w:color="auto"/>
        <w:bottom w:val="none" w:sz="0" w:space="0" w:color="auto"/>
        <w:right w:val="none" w:sz="0" w:space="0" w:color="auto"/>
      </w:divBdr>
    </w:div>
    <w:div w:id="1593661642">
      <w:bodyDiv w:val="1"/>
      <w:marLeft w:val="0"/>
      <w:marRight w:val="0"/>
      <w:marTop w:val="0"/>
      <w:marBottom w:val="0"/>
      <w:divBdr>
        <w:top w:val="none" w:sz="0" w:space="0" w:color="auto"/>
        <w:left w:val="none" w:sz="0" w:space="0" w:color="auto"/>
        <w:bottom w:val="none" w:sz="0" w:space="0" w:color="auto"/>
        <w:right w:val="none" w:sz="0" w:space="0" w:color="auto"/>
      </w:divBdr>
    </w:div>
    <w:div w:id="1603298461">
      <w:bodyDiv w:val="1"/>
      <w:marLeft w:val="0"/>
      <w:marRight w:val="0"/>
      <w:marTop w:val="0"/>
      <w:marBottom w:val="0"/>
      <w:divBdr>
        <w:top w:val="none" w:sz="0" w:space="0" w:color="auto"/>
        <w:left w:val="none" w:sz="0" w:space="0" w:color="auto"/>
        <w:bottom w:val="none" w:sz="0" w:space="0" w:color="auto"/>
        <w:right w:val="none" w:sz="0" w:space="0" w:color="auto"/>
      </w:divBdr>
    </w:div>
    <w:div w:id="1603954815">
      <w:bodyDiv w:val="1"/>
      <w:marLeft w:val="0"/>
      <w:marRight w:val="0"/>
      <w:marTop w:val="0"/>
      <w:marBottom w:val="0"/>
      <w:divBdr>
        <w:top w:val="none" w:sz="0" w:space="0" w:color="auto"/>
        <w:left w:val="none" w:sz="0" w:space="0" w:color="auto"/>
        <w:bottom w:val="none" w:sz="0" w:space="0" w:color="auto"/>
        <w:right w:val="none" w:sz="0" w:space="0" w:color="auto"/>
      </w:divBdr>
    </w:div>
    <w:div w:id="1604265603">
      <w:bodyDiv w:val="1"/>
      <w:marLeft w:val="0"/>
      <w:marRight w:val="0"/>
      <w:marTop w:val="0"/>
      <w:marBottom w:val="0"/>
      <w:divBdr>
        <w:top w:val="none" w:sz="0" w:space="0" w:color="auto"/>
        <w:left w:val="none" w:sz="0" w:space="0" w:color="auto"/>
        <w:bottom w:val="none" w:sz="0" w:space="0" w:color="auto"/>
        <w:right w:val="none" w:sz="0" w:space="0" w:color="auto"/>
      </w:divBdr>
    </w:div>
    <w:div w:id="1609965260">
      <w:bodyDiv w:val="1"/>
      <w:marLeft w:val="0"/>
      <w:marRight w:val="0"/>
      <w:marTop w:val="0"/>
      <w:marBottom w:val="0"/>
      <w:divBdr>
        <w:top w:val="none" w:sz="0" w:space="0" w:color="auto"/>
        <w:left w:val="none" w:sz="0" w:space="0" w:color="auto"/>
        <w:bottom w:val="none" w:sz="0" w:space="0" w:color="auto"/>
        <w:right w:val="none" w:sz="0" w:space="0" w:color="auto"/>
      </w:divBdr>
    </w:div>
    <w:div w:id="1613517726">
      <w:bodyDiv w:val="1"/>
      <w:marLeft w:val="0"/>
      <w:marRight w:val="0"/>
      <w:marTop w:val="0"/>
      <w:marBottom w:val="0"/>
      <w:divBdr>
        <w:top w:val="none" w:sz="0" w:space="0" w:color="auto"/>
        <w:left w:val="none" w:sz="0" w:space="0" w:color="auto"/>
        <w:bottom w:val="none" w:sz="0" w:space="0" w:color="auto"/>
        <w:right w:val="none" w:sz="0" w:space="0" w:color="auto"/>
      </w:divBdr>
    </w:div>
    <w:div w:id="1614364947">
      <w:bodyDiv w:val="1"/>
      <w:marLeft w:val="0"/>
      <w:marRight w:val="0"/>
      <w:marTop w:val="0"/>
      <w:marBottom w:val="0"/>
      <w:divBdr>
        <w:top w:val="none" w:sz="0" w:space="0" w:color="auto"/>
        <w:left w:val="none" w:sz="0" w:space="0" w:color="auto"/>
        <w:bottom w:val="none" w:sz="0" w:space="0" w:color="auto"/>
        <w:right w:val="none" w:sz="0" w:space="0" w:color="auto"/>
      </w:divBdr>
    </w:div>
    <w:div w:id="1617060083">
      <w:bodyDiv w:val="1"/>
      <w:marLeft w:val="0"/>
      <w:marRight w:val="0"/>
      <w:marTop w:val="0"/>
      <w:marBottom w:val="0"/>
      <w:divBdr>
        <w:top w:val="none" w:sz="0" w:space="0" w:color="auto"/>
        <w:left w:val="none" w:sz="0" w:space="0" w:color="auto"/>
        <w:bottom w:val="none" w:sz="0" w:space="0" w:color="auto"/>
        <w:right w:val="none" w:sz="0" w:space="0" w:color="auto"/>
      </w:divBdr>
    </w:div>
    <w:div w:id="1622422010">
      <w:bodyDiv w:val="1"/>
      <w:marLeft w:val="0"/>
      <w:marRight w:val="0"/>
      <w:marTop w:val="0"/>
      <w:marBottom w:val="0"/>
      <w:divBdr>
        <w:top w:val="none" w:sz="0" w:space="0" w:color="auto"/>
        <w:left w:val="none" w:sz="0" w:space="0" w:color="auto"/>
        <w:bottom w:val="none" w:sz="0" w:space="0" w:color="auto"/>
        <w:right w:val="none" w:sz="0" w:space="0" w:color="auto"/>
      </w:divBdr>
    </w:div>
    <w:div w:id="1628512625">
      <w:bodyDiv w:val="1"/>
      <w:marLeft w:val="0"/>
      <w:marRight w:val="0"/>
      <w:marTop w:val="0"/>
      <w:marBottom w:val="0"/>
      <w:divBdr>
        <w:top w:val="none" w:sz="0" w:space="0" w:color="auto"/>
        <w:left w:val="none" w:sz="0" w:space="0" w:color="auto"/>
        <w:bottom w:val="none" w:sz="0" w:space="0" w:color="auto"/>
        <w:right w:val="none" w:sz="0" w:space="0" w:color="auto"/>
      </w:divBdr>
    </w:div>
    <w:div w:id="1631086528">
      <w:bodyDiv w:val="1"/>
      <w:marLeft w:val="0"/>
      <w:marRight w:val="0"/>
      <w:marTop w:val="0"/>
      <w:marBottom w:val="0"/>
      <w:divBdr>
        <w:top w:val="none" w:sz="0" w:space="0" w:color="auto"/>
        <w:left w:val="none" w:sz="0" w:space="0" w:color="auto"/>
        <w:bottom w:val="none" w:sz="0" w:space="0" w:color="auto"/>
        <w:right w:val="none" w:sz="0" w:space="0" w:color="auto"/>
      </w:divBdr>
    </w:div>
    <w:div w:id="1632128843">
      <w:bodyDiv w:val="1"/>
      <w:marLeft w:val="0"/>
      <w:marRight w:val="0"/>
      <w:marTop w:val="0"/>
      <w:marBottom w:val="0"/>
      <w:divBdr>
        <w:top w:val="none" w:sz="0" w:space="0" w:color="auto"/>
        <w:left w:val="none" w:sz="0" w:space="0" w:color="auto"/>
        <w:bottom w:val="none" w:sz="0" w:space="0" w:color="auto"/>
        <w:right w:val="none" w:sz="0" w:space="0" w:color="auto"/>
      </w:divBdr>
    </w:div>
    <w:div w:id="1632634857">
      <w:bodyDiv w:val="1"/>
      <w:marLeft w:val="0"/>
      <w:marRight w:val="0"/>
      <w:marTop w:val="0"/>
      <w:marBottom w:val="0"/>
      <w:divBdr>
        <w:top w:val="none" w:sz="0" w:space="0" w:color="auto"/>
        <w:left w:val="none" w:sz="0" w:space="0" w:color="auto"/>
        <w:bottom w:val="none" w:sz="0" w:space="0" w:color="auto"/>
        <w:right w:val="none" w:sz="0" w:space="0" w:color="auto"/>
      </w:divBdr>
    </w:div>
    <w:div w:id="1636721279">
      <w:bodyDiv w:val="1"/>
      <w:marLeft w:val="0"/>
      <w:marRight w:val="0"/>
      <w:marTop w:val="0"/>
      <w:marBottom w:val="0"/>
      <w:divBdr>
        <w:top w:val="none" w:sz="0" w:space="0" w:color="auto"/>
        <w:left w:val="none" w:sz="0" w:space="0" w:color="auto"/>
        <w:bottom w:val="none" w:sz="0" w:space="0" w:color="auto"/>
        <w:right w:val="none" w:sz="0" w:space="0" w:color="auto"/>
      </w:divBdr>
    </w:div>
    <w:div w:id="1638678721">
      <w:bodyDiv w:val="1"/>
      <w:marLeft w:val="0"/>
      <w:marRight w:val="0"/>
      <w:marTop w:val="0"/>
      <w:marBottom w:val="0"/>
      <w:divBdr>
        <w:top w:val="none" w:sz="0" w:space="0" w:color="auto"/>
        <w:left w:val="none" w:sz="0" w:space="0" w:color="auto"/>
        <w:bottom w:val="none" w:sz="0" w:space="0" w:color="auto"/>
        <w:right w:val="none" w:sz="0" w:space="0" w:color="auto"/>
      </w:divBdr>
    </w:div>
    <w:div w:id="1639604533">
      <w:bodyDiv w:val="1"/>
      <w:marLeft w:val="0"/>
      <w:marRight w:val="0"/>
      <w:marTop w:val="0"/>
      <w:marBottom w:val="0"/>
      <w:divBdr>
        <w:top w:val="none" w:sz="0" w:space="0" w:color="auto"/>
        <w:left w:val="none" w:sz="0" w:space="0" w:color="auto"/>
        <w:bottom w:val="none" w:sz="0" w:space="0" w:color="auto"/>
        <w:right w:val="none" w:sz="0" w:space="0" w:color="auto"/>
      </w:divBdr>
    </w:div>
    <w:div w:id="1641110793">
      <w:bodyDiv w:val="1"/>
      <w:marLeft w:val="0"/>
      <w:marRight w:val="0"/>
      <w:marTop w:val="0"/>
      <w:marBottom w:val="0"/>
      <w:divBdr>
        <w:top w:val="none" w:sz="0" w:space="0" w:color="auto"/>
        <w:left w:val="none" w:sz="0" w:space="0" w:color="auto"/>
        <w:bottom w:val="none" w:sz="0" w:space="0" w:color="auto"/>
        <w:right w:val="none" w:sz="0" w:space="0" w:color="auto"/>
      </w:divBdr>
    </w:div>
    <w:div w:id="1646856287">
      <w:bodyDiv w:val="1"/>
      <w:marLeft w:val="0"/>
      <w:marRight w:val="0"/>
      <w:marTop w:val="0"/>
      <w:marBottom w:val="0"/>
      <w:divBdr>
        <w:top w:val="none" w:sz="0" w:space="0" w:color="auto"/>
        <w:left w:val="none" w:sz="0" w:space="0" w:color="auto"/>
        <w:bottom w:val="none" w:sz="0" w:space="0" w:color="auto"/>
        <w:right w:val="none" w:sz="0" w:space="0" w:color="auto"/>
      </w:divBdr>
    </w:div>
    <w:div w:id="1648322045">
      <w:bodyDiv w:val="1"/>
      <w:marLeft w:val="0"/>
      <w:marRight w:val="0"/>
      <w:marTop w:val="0"/>
      <w:marBottom w:val="0"/>
      <w:divBdr>
        <w:top w:val="none" w:sz="0" w:space="0" w:color="auto"/>
        <w:left w:val="none" w:sz="0" w:space="0" w:color="auto"/>
        <w:bottom w:val="none" w:sz="0" w:space="0" w:color="auto"/>
        <w:right w:val="none" w:sz="0" w:space="0" w:color="auto"/>
      </w:divBdr>
    </w:div>
    <w:div w:id="1651326231">
      <w:bodyDiv w:val="1"/>
      <w:marLeft w:val="0"/>
      <w:marRight w:val="0"/>
      <w:marTop w:val="0"/>
      <w:marBottom w:val="0"/>
      <w:divBdr>
        <w:top w:val="none" w:sz="0" w:space="0" w:color="auto"/>
        <w:left w:val="none" w:sz="0" w:space="0" w:color="auto"/>
        <w:bottom w:val="none" w:sz="0" w:space="0" w:color="auto"/>
        <w:right w:val="none" w:sz="0" w:space="0" w:color="auto"/>
      </w:divBdr>
    </w:div>
    <w:div w:id="1654022295">
      <w:bodyDiv w:val="1"/>
      <w:marLeft w:val="0"/>
      <w:marRight w:val="0"/>
      <w:marTop w:val="0"/>
      <w:marBottom w:val="0"/>
      <w:divBdr>
        <w:top w:val="none" w:sz="0" w:space="0" w:color="auto"/>
        <w:left w:val="none" w:sz="0" w:space="0" w:color="auto"/>
        <w:bottom w:val="none" w:sz="0" w:space="0" w:color="auto"/>
        <w:right w:val="none" w:sz="0" w:space="0" w:color="auto"/>
      </w:divBdr>
    </w:div>
    <w:div w:id="1654338050">
      <w:bodyDiv w:val="1"/>
      <w:marLeft w:val="0"/>
      <w:marRight w:val="0"/>
      <w:marTop w:val="0"/>
      <w:marBottom w:val="0"/>
      <w:divBdr>
        <w:top w:val="none" w:sz="0" w:space="0" w:color="auto"/>
        <w:left w:val="none" w:sz="0" w:space="0" w:color="auto"/>
        <w:bottom w:val="none" w:sz="0" w:space="0" w:color="auto"/>
        <w:right w:val="none" w:sz="0" w:space="0" w:color="auto"/>
      </w:divBdr>
    </w:div>
    <w:div w:id="1661275635">
      <w:bodyDiv w:val="1"/>
      <w:marLeft w:val="0"/>
      <w:marRight w:val="0"/>
      <w:marTop w:val="0"/>
      <w:marBottom w:val="0"/>
      <w:divBdr>
        <w:top w:val="none" w:sz="0" w:space="0" w:color="auto"/>
        <w:left w:val="none" w:sz="0" w:space="0" w:color="auto"/>
        <w:bottom w:val="none" w:sz="0" w:space="0" w:color="auto"/>
        <w:right w:val="none" w:sz="0" w:space="0" w:color="auto"/>
      </w:divBdr>
    </w:div>
    <w:div w:id="1661689119">
      <w:bodyDiv w:val="1"/>
      <w:marLeft w:val="0"/>
      <w:marRight w:val="0"/>
      <w:marTop w:val="0"/>
      <w:marBottom w:val="0"/>
      <w:divBdr>
        <w:top w:val="none" w:sz="0" w:space="0" w:color="auto"/>
        <w:left w:val="none" w:sz="0" w:space="0" w:color="auto"/>
        <w:bottom w:val="none" w:sz="0" w:space="0" w:color="auto"/>
        <w:right w:val="none" w:sz="0" w:space="0" w:color="auto"/>
      </w:divBdr>
    </w:div>
    <w:div w:id="1666323782">
      <w:bodyDiv w:val="1"/>
      <w:marLeft w:val="0"/>
      <w:marRight w:val="0"/>
      <w:marTop w:val="0"/>
      <w:marBottom w:val="0"/>
      <w:divBdr>
        <w:top w:val="none" w:sz="0" w:space="0" w:color="auto"/>
        <w:left w:val="none" w:sz="0" w:space="0" w:color="auto"/>
        <w:bottom w:val="none" w:sz="0" w:space="0" w:color="auto"/>
        <w:right w:val="none" w:sz="0" w:space="0" w:color="auto"/>
      </w:divBdr>
    </w:div>
    <w:div w:id="1670672259">
      <w:bodyDiv w:val="1"/>
      <w:marLeft w:val="0"/>
      <w:marRight w:val="0"/>
      <w:marTop w:val="0"/>
      <w:marBottom w:val="0"/>
      <w:divBdr>
        <w:top w:val="none" w:sz="0" w:space="0" w:color="auto"/>
        <w:left w:val="none" w:sz="0" w:space="0" w:color="auto"/>
        <w:bottom w:val="none" w:sz="0" w:space="0" w:color="auto"/>
        <w:right w:val="none" w:sz="0" w:space="0" w:color="auto"/>
      </w:divBdr>
    </w:div>
    <w:div w:id="1673218023">
      <w:bodyDiv w:val="1"/>
      <w:marLeft w:val="0"/>
      <w:marRight w:val="0"/>
      <w:marTop w:val="0"/>
      <w:marBottom w:val="0"/>
      <w:divBdr>
        <w:top w:val="none" w:sz="0" w:space="0" w:color="auto"/>
        <w:left w:val="none" w:sz="0" w:space="0" w:color="auto"/>
        <w:bottom w:val="none" w:sz="0" w:space="0" w:color="auto"/>
        <w:right w:val="none" w:sz="0" w:space="0" w:color="auto"/>
      </w:divBdr>
    </w:div>
    <w:div w:id="1687445581">
      <w:bodyDiv w:val="1"/>
      <w:marLeft w:val="0"/>
      <w:marRight w:val="0"/>
      <w:marTop w:val="0"/>
      <w:marBottom w:val="0"/>
      <w:divBdr>
        <w:top w:val="none" w:sz="0" w:space="0" w:color="auto"/>
        <w:left w:val="none" w:sz="0" w:space="0" w:color="auto"/>
        <w:bottom w:val="none" w:sz="0" w:space="0" w:color="auto"/>
        <w:right w:val="none" w:sz="0" w:space="0" w:color="auto"/>
      </w:divBdr>
    </w:div>
    <w:div w:id="1691298361">
      <w:bodyDiv w:val="1"/>
      <w:marLeft w:val="0"/>
      <w:marRight w:val="0"/>
      <w:marTop w:val="0"/>
      <w:marBottom w:val="0"/>
      <w:divBdr>
        <w:top w:val="none" w:sz="0" w:space="0" w:color="auto"/>
        <w:left w:val="none" w:sz="0" w:space="0" w:color="auto"/>
        <w:bottom w:val="none" w:sz="0" w:space="0" w:color="auto"/>
        <w:right w:val="none" w:sz="0" w:space="0" w:color="auto"/>
      </w:divBdr>
    </w:div>
    <w:div w:id="1696151152">
      <w:bodyDiv w:val="1"/>
      <w:marLeft w:val="0"/>
      <w:marRight w:val="0"/>
      <w:marTop w:val="0"/>
      <w:marBottom w:val="0"/>
      <w:divBdr>
        <w:top w:val="none" w:sz="0" w:space="0" w:color="auto"/>
        <w:left w:val="none" w:sz="0" w:space="0" w:color="auto"/>
        <w:bottom w:val="none" w:sz="0" w:space="0" w:color="auto"/>
        <w:right w:val="none" w:sz="0" w:space="0" w:color="auto"/>
      </w:divBdr>
    </w:div>
    <w:div w:id="1696880197">
      <w:bodyDiv w:val="1"/>
      <w:marLeft w:val="0"/>
      <w:marRight w:val="0"/>
      <w:marTop w:val="0"/>
      <w:marBottom w:val="0"/>
      <w:divBdr>
        <w:top w:val="none" w:sz="0" w:space="0" w:color="auto"/>
        <w:left w:val="none" w:sz="0" w:space="0" w:color="auto"/>
        <w:bottom w:val="none" w:sz="0" w:space="0" w:color="auto"/>
        <w:right w:val="none" w:sz="0" w:space="0" w:color="auto"/>
      </w:divBdr>
    </w:div>
    <w:div w:id="1701005660">
      <w:bodyDiv w:val="1"/>
      <w:marLeft w:val="0"/>
      <w:marRight w:val="0"/>
      <w:marTop w:val="0"/>
      <w:marBottom w:val="0"/>
      <w:divBdr>
        <w:top w:val="none" w:sz="0" w:space="0" w:color="auto"/>
        <w:left w:val="none" w:sz="0" w:space="0" w:color="auto"/>
        <w:bottom w:val="none" w:sz="0" w:space="0" w:color="auto"/>
        <w:right w:val="none" w:sz="0" w:space="0" w:color="auto"/>
      </w:divBdr>
    </w:div>
    <w:div w:id="1703480181">
      <w:bodyDiv w:val="1"/>
      <w:marLeft w:val="0"/>
      <w:marRight w:val="0"/>
      <w:marTop w:val="0"/>
      <w:marBottom w:val="0"/>
      <w:divBdr>
        <w:top w:val="none" w:sz="0" w:space="0" w:color="auto"/>
        <w:left w:val="none" w:sz="0" w:space="0" w:color="auto"/>
        <w:bottom w:val="none" w:sz="0" w:space="0" w:color="auto"/>
        <w:right w:val="none" w:sz="0" w:space="0" w:color="auto"/>
      </w:divBdr>
    </w:div>
    <w:div w:id="1704133547">
      <w:bodyDiv w:val="1"/>
      <w:marLeft w:val="0"/>
      <w:marRight w:val="0"/>
      <w:marTop w:val="0"/>
      <w:marBottom w:val="0"/>
      <w:divBdr>
        <w:top w:val="none" w:sz="0" w:space="0" w:color="auto"/>
        <w:left w:val="none" w:sz="0" w:space="0" w:color="auto"/>
        <w:bottom w:val="none" w:sz="0" w:space="0" w:color="auto"/>
        <w:right w:val="none" w:sz="0" w:space="0" w:color="auto"/>
      </w:divBdr>
    </w:div>
    <w:div w:id="1705520566">
      <w:bodyDiv w:val="1"/>
      <w:marLeft w:val="0"/>
      <w:marRight w:val="0"/>
      <w:marTop w:val="0"/>
      <w:marBottom w:val="0"/>
      <w:divBdr>
        <w:top w:val="none" w:sz="0" w:space="0" w:color="auto"/>
        <w:left w:val="none" w:sz="0" w:space="0" w:color="auto"/>
        <w:bottom w:val="none" w:sz="0" w:space="0" w:color="auto"/>
        <w:right w:val="none" w:sz="0" w:space="0" w:color="auto"/>
      </w:divBdr>
    </w:div>
    <w:div w:id="1706325131">
      <w:bodyDiv w:val="1"/>
      <w:marLeft w:val="0"/>
      <w:marRight w:val="0"/>
      <w:marTop w:val="0"/>
      <w:marBottom w:val="0"/>
      <w:divBdr>
        <w:top w:val="none" w:sz="0" w:space="0" w:color="auto"/>
        <w:left w:val="none" w:sz="0" w:space="0" w:color="auto"/>
        <w:bottom w:val="none" w:sz="0" w:space="0" w:color="auto"/>
        <w:right w:val="none" w:sz="0" w:space="0" w:color="auto"/>
      </w:divBdr>
    </w:div>
    <w:div w:id="1708488954">
      <w:bodyDiv w:val="1"/>
      <w:marLeft w:val="0"/>
      <w:marRight w:val="0"/>
      <w:marTop w:val="0"/>
      <w:marBottom w:val="0"/>
      <w:divBdr>
        <w:top w:val="none" w:sz="0" w:space="0" w:color="auto"/>
        <w:left w:val="none" w:sz="0" w:space="0" w:color="auto"/>
        <w:bottom w:val="none" w:sz="0" w:space="0" w:color="auto"/>
        <w:right w:val="none" w:sz="0" w:space="0" w:color="auto"/>
      </w:divBdr>
    </w:div>
    <w:div w:id="1719355012">
      <w:bodyDiv w:val="1"/>
      <w:marLeft w:val="0"/>
      <w:marRight w:val="0"/>
      <w:marTop w:val="0"/>
      <w:marBottom w:val="0"/>
      <w:divBdr>
        <w:top w:val="none" w:sz="0" w:space="0" w:color="auto"/>
        <w:left w:val="none" w:sz="0" w:space="0" w:color="auto"/>
        <w:bottom w:val="none" w:sz="0" w:space="0" w:color="auto"/>
        <w:right w:val="none" w:sz="0" w:space="0" w:color="auto"/>
      </w:divBdr>
    </w:div>
    <w:div w:id="1721323455">
      <w:bodyDiv w:val="1"/>
      <w:marLeft w:val="0"/>
      <w:marRight w:val="0"/>
      <w:marTop w:val="0"/>
      <w:marBottom w:val="0"/>
      <w:divBdr>
        <w:top w:val="none" w:sz="0" w:space="0" w:color="auto"/>
        <w:left w:val="none" w:sz="0" w:space="0" w:color="auto"/>
        <w:bottom w:val="none" w:sz="0" w:space="0" w:color="auto"/>
        <w:right w:val="none" w:sz="0" w:space="0" w:color="auto"/>
      </w:divBdr>
    </w:div>
    <w:div w:id="1743672697">
      <w:bodyDiv w:val="1"/>
      <w:marLeft w:val="0"/>
      <w:marRight w:val="0"/>
      <w:marTop w:val="0"/>
      <w:marBottom w:val="0"/>
      <w:divBdr>
        <w:top w:val="none" w:sz="0" w:space="0" w:color="auto"/>
        <w:left w:val="none" w:sz="0" w:space="0" w:color="auto"/>
        <w:bottom w:val="none" w:sz="0" w:space="0" w:color="auto"/>
        <w:right w:val="none" w:sz="0" w:space="0" w:color="auto"/>
      </w:divBdr>
    </w:div>
    <w:div w:id="1748453760">
      <w:bodyDiv w:val="1"/>
      <w:marLeft w:val="0"/>
      <w:marRight w:val="0"/>
      <w:marTop w:val="0"/>
      <w:marBottom w:val="0"/>
      <w:divBdr>
        <w:top w:val="none" w:sz="0" w:space="0" w:color="auto"/>
        <w:left w:val="none" w:sz="0" w:space="0" w:color="auto"/>
        <w:bottom w:val="none" w:sz="0" w:space="0" w:color="auto"/>
        <w:right w:val="none" w:sz="0" w:space="0" w:color="auto"/>
      </w:divBdr>
    </w:div>
    <w:div w:id="1751777891">
      <w:bodyDiv w:val="1"/>
      <w:marLeft w:val="0"/>
      <w:marRight w:val="0"/>
      <w:marTop w:val="0"/>
      <w:marBottom w:val="0"/>
      <w:divBdr>
        <w:top w:val="none" w:sz="0" w:space="0" w:color="auto"/>
        <w:left w:val="none" w:sz="0" w:space="0" w:color="auto"/>
        <w:bottom w:val="none" w:sz="0" w:space="0" w:color="auto"/>
        <w:right w:val="none" w:sz="0" w:space="0" w:color="auto"/>
      </w:divBdr>
    </w:div>
    <w:div w:id="1754476373">
      <w:bodyDiv w:val="1"/>
      <w:marLeft w:val="0"/>
      <w:marRight w:val="0"/>
      <w:marTop w:val="0"/>
      <w:marBottom w:val="0"/>
      <w:divBdr>
        <w:top w:val="none" w:sz="0" w:space="0" w:color="auto"/>
        <w:left w:val="none" w:sz="0" w:space="0" w:color="auto"/>
        <w:bottom w:val="none" w:sz="0" w:space="0" w:color="auto"/>
        <w:right w:val="none" w:sz="0" w:space="0" w:color="auto"/>
      </w:divBdr>
    </w:div>
    <w:div w:id="1759251532">
      <w:bodyDiv w:val="1"/>
      <w:marLeft w:val="0"/>
      <w:marRight w:val="0"/>
      <w:marTop w:val="0"/>
      <w:marBottom w:val="0"/>
      <w:divBdr>
        <w:top w:val="none" w:sz="0" w:space="0" w:color="auto"/>
        <w:left w:val="none" w:sz="0" w:space="0" w:color="auto"/>
        <w:bottom w:val="none" w:sz="0" w:space="0" w:color="auto"/>
        <w:right w:val="none" w:sz="0" w:space="0" w:color="auto"/>
      </w:divBdr>
    </w:div>
    <w:div w:id="1769889704">
      <w:bodyDiv w:val="1"/>
      <w:marLeft w:val="0"/>
      <w:marRight w:val="0"/>
      <w:marTop w:val="0"/>
      <w:marBottom w:val="0"/>
      <w:divBdr>
        <w:top w:val="none" w:sz="0" w:space="0" w:color="auto"/>
        <w:left w:val="none" w:sz="0" w:space="0" w:color="auto"/>
        <w:bottom w:val="none" w:sz="0" w:space="0" w:color="auto"/>
        <w:right w:val="none" w:sz="0" w:space="0" w:color="auto"/>
      </w:divBdr>
    </w:div>
    <w:div w:id="1776823561">
      <w:bodyDiv w:val="1"/>
      <w:marLeft w:val="0"/>
      <w:marRight w:val="0"/>
      <w:marTop w:val="0"/>
      <w:marBottom w:val="0"/>
      <w:divBdr>
        <w:top w:val="none" w:sz="0" w:space="0" w:color="auto"/>
        <w:left w:val="none" w:sz="0" w:space="0" w:color="auto"/>
        <w:bottom w:val="none" w:sz="0" w:space="0" w:color="auto"/>
        <w:right w:val="none" w:sz="0" w:space="0" w:color="auto"/>
      </w:divBdr>
    </w:div>
    <w:div w:id="1786461171">
      <w:bodyDiv w:val="1"/>
      <w:marLeft w:val="0"/>
      <w:marRight w:val="0"/>
      <w:marTop w:val="0"/>
      <w:marBottom w:val="0"/>
      <w:divBdr>
        <w:top w:val="none" w:sz="0" w:space="0" w:color="auto"/>
        <w:left w:val="none" w:sz="0" w:space="0" w:color="auto"/>
        <w:bottom w:val="none" w:sz="0" w:space="0" w:color="auto"/>
        <w:right w:val="none" w:sz="0" w:space="0" w:color="auto"/>
      </w:divBdr>
    </w:div>
    <w:div w:id="1791047863">
      <w:bodyDiv w:val="1"/>
      <w:marLeft w:val="0"/>
      <w:marRight w:val="0"/>
      <w:marTop w:val="0"/>
      <w:marBottom w:val="0"/>
      <w:divBdr>
        <w:top w:val="none" w:sz="0" w:space="0" w:color="auto"/>
        <w:left w:val="none" w:sz="0" w:space="0" w:color="auto"/>
        <w:bottom w:val="none" w:sz="0" w:space="0" w:color="auto"/>
        <w:right w:val="none" w:sz="0" w:space="0" w:color="auto"/>
      </w:divBdr>
    </w:div>
    <w:div w:id="1793013655">
      <w:bodyDiv w:val="1"/>
      <w:marLeft w:val="0"/>
      <w:marRight w:val="0"/>
      <w:marTop w:val="0"/>
      <w:marBottom w:val="0"/>
      <w:divBdr>
        <w:top w:val="none" w:sz="0" w:space="0" w:color="auto"/>
        <w:left w:val="none" w:sz="0" w:space="0" w:color="auto"/>
        <w:bottom w:val="none" w:sz="0" w:space="0" w:color="auto"/>
        <w:right w:val="none" w:sz="0" w:space="0" w:color="auto"/>
      </w:divBdr>
    </w:div>
    <w:div w:id="1795638583">
      <w:bodyDiv w:val="1"/>
      <w:marLeft w:val="0"/>
      <w:marRight w:val="0"/>
      <w:marTop w:val="0"/>
      <w:marBottom w:val="0"/>
      <w:divBdr>
        <w:top w:val="none" w:sz="0" w:space="0" w:color="auto"/>
        <w:left w:val="none" w:sz="0" w:space="0" w:color="auto"/>
        <w:bottom w:val="none" w:sz="0" w:space="0" w:color="auto"/>
        <w:right w:val="none" w:sz="0" w:space="0" w:color="auto"/>
      </w:divBdr>
    </w:div>
    <w:div w:id="1796562725">
      <w:bodyDiv w:val="1"/>
      <w:marLeft w:val="0"/>
      <w:marRight w:val="0"/>
      <w:marTop w:val="0"/>
      <w:marBottom w:val="0"/>
      <w:divBdr>
        <w:top w:val="none" w:sz="0" w:space="0" w:color="auto"/>
        <w:left w:val="none" w:sz="0" w:space="0" w:color="auto"/>
        <w:bottom w:val="none" w:sz="0" w:space="0" w:color="auto"/>
        <w:right w:val="none" w:sz="0" w:space="0" w:color="auto"/>
      </w:divBdr>
    </w:div>
    <w:div w:id="1799370444">
      <w:bodyDiv w:val="1"/>
      <w:marLeft w:val="0"/>
      <w:marRight w:val="0"/>
      <w:marTop w:val="0"/>
      <w:marBottom w:val="0"/>
      <w:divBdr>
        <w:top w:val="none" w:sz="0" w:space="0" w:color="auto"/>
        <w:left w:val="none" w:sz="0" w:space="0" w:color="auto"/>
        <w:bottom w:val="none" w:sz="0" w:space="0" w:color="auto"/>
        <w:right w:val="none" w:sz="0" w:space="0" w:color="auto"/>
      </w:divBdr>
    </w:div>
    <w:div w:id="1802730179">
      <w:bodyDiv w:val="1"/>
      <w:marLeft w:val="0"/>
      <w:marRight w:val="0"/>
      <w:marTop w:val="0"/>
      <w:marBottom w:val="0"/>
      <w:divBdr>
        <w:top w:val="none" w:sz="0" w:space="0" w:color="auto"/>
        <w:left w:val="none" w:sz="0" w:space="0" w:color="auto"/>
        <w:bottom w:val="none" w:sz="0" w:space="0" w:color="auto"/>
        <w:right w:val="none" w:sz="0" w:space="0" w:color="auto"/>
      </w:divBdr>
    </w:div>
    <w:div w:id="1804612131">
      <w:bodyDiv w:val="1"/>
      <w:marLeft w:val="0"/>
      <w:marRight w:val="0"/>
      <w:marTop w:val="0"/>
      <w:marBottom w:val="0"/>
      <w:divBdr>
        <w:top w:val="none" w:sz="0" w:space="0" w:color="auto"/>
        <w:left w:val="none" w:sz="0" w:space="0" w:color="auto"/>
        <w:bottom w:val="none" w:sz="0" w:space="0" w:color="auto"/>
        <w:right w:val="none" w:sz="0" w:space="0" w:color="auto"/>
      </w:divBdr>
    </w:div>
    <w:div w:id="1808275684">
      <w:bodyDiv w:val="1"/>
      <w:marLeft w:val="0"/>
      <w:marRight w:val="0"/>
      <w:marTop w:val="0"/>
      <w:marBottom w:val="0"/>
      <w:divBdr>
        <w:top w:val="none" w:sz="0" w:space="0" w:color="auto"/>
        <w:left w:val="none" w:sz="0" w:space="0" w:color="auto"/>
        <w:bottom w:val="none" w:sz="0" w:space="0" w:color="auto"/>
        <w:right w:val="none" w:sz="0" w:space="0" w:color="auto"/>
      </w:divBdr>
    </w:div>
    <w:div w:id="1809207787">
      <w:bodyDiv w:val="1"/>
      <w:marLeft w:val="0"/>
      <w:marRight w:val="0"/>
      <w:marTop w:val="0"/>
      <w:marBottom w:val="0"/>
      <w:divBdr>
        <w:top w:val="none" w:sz="0" w:space="0" w:color="auto"/>
        <w:left w:val="none" w:sz="0" w:space="0" w:color="auto"/>
        <w:bottom w:val="none" w:sz="0" w:space="0" w:color="auto"/>
        <w:right w:val="none" w:sz="0" w:space="0" w:color="auto"/>
      </w:divBdr>
    </w:div>
    <w:div w:id="1811900955">
      <w:bodyDiv w:val="1"/>
      <w:marLeft w:val="0"/>
      <w:marRight w:val="0"/>
      <w:marTop w:val="0"/>
      <w:marBottom w:val="0"/>
      <w:divBdr>
        <w:top w:val="none" w:sz="0" w:space="0" w:color="auto"/>
        <w:left w:val="none" w:sz="0" w:space="0" w:color="auto"/>
        <w:bottom w:val="none" w:sz="0" w:space="0" w:color="auto"/>
        <w:right w:val="none" w:sz="0" w:space="0" w:color="auto"/>
      </w:divBdr>
    </w:div>
    <w:div w:id="1821536933">
      <w:bodyDiv w:val="1"/>
      <w:marLeft w:val="0"/>
      <w:marRight w:val="0"/>
      <w:marTop w:val="0"/>
      <w:marBottom w:val="0"/>
      <w:divBdr>
        <w:top w:val="none" w:sz="0" w:space="0" w:color="auto"/>
        <w:left w:val="none" w:sz="0" w:space="0" w:color="auto"/>
        <w:bottom w:val="none" w:sz="0" w:space="0" w:color="auto"/>
        <w:right w:val="none" w:sz="0" w:space="0" w:color="auto"/>
      </w:divBdr>
    </w:div>
    <w:div w:id="1836798083">
      <w:bodyDiv w:val="1"/>
      <w:marLeft w:val="0"/>
      <w:marRight w:val="0"/>
      <w:marTop w:val="0"/>
      <w:marBottom w:val="0"/>
      <w:divBdr>
        <w:top w:val="none" w:sz="0" w:space="0" w:color="auto"/>
        <w:left w:val="none" w:sz="0" w:space="0" w:color="auto"/>
        <w:bottom w:val="none" w:sz="0" w:space="0" w:color="auto"/>
        <w:right w:val="none" w:sz="0" w:space="0" w:color="auto"/>
      </w:divBdr>
    </w:div>
    <w:div w:id="1854806730">
      <w:bodyDiv w:val="1"/>
      <w:marLeft w:val="0"/>
      <w:marRight w:val="0"/>
      <w:marTop w:val="0"/>
      <w:marBottom w:val="0"/>
      <w:divBdr>
        <w:top w:val="none" w:sz="0" w:space="0" w:color="auto"/>
        <w:left w:val="none" w:sz="0" w:space="0" w:color="auto"/>
        <w:bottom w:val="none" w:sz="0" w:space="0" w:color="auto"/>
        <w:right w:val="none" w:sz="0" w:space="0" w:color="auto"/>
      </w:divBdr>
    </w:div>
    <w:div w:id="1865287608">
      <w:bodyDiv w:val="1"/>
      <w:marLeft w:val="0"/>
      <w:marRight w:val="0"/>
      <w:marTop w:val="0"/>
      <w:marBottom w:val="0"/>
      <w:divBdr>
        <w:top w:val="none" w:sz="0" w:space="0" w:color="auto"/>
        <w:left w:val="none" w:sz="0" w:space="0" w:color="auto"/>
        <w:bottom w:val="none" w:sz="0" w:space="0" w:color="auto"/>
        <w:right w:val="none" w:sz="0" w:space="0" w:color="auto"/>
      </w:divBdr>
    </w:div>
    <w:div w:id="1870221710">
      <w:bodyDiv w:val="1"/>
      <w:marLeft w:val="0"/>
      <w:marRight w:val="0"/>
      <w:marTop w:val="0"/>
      <w:marBottom w:val="0"/>
      <w:divBdr>
        <w:top w:val="none" w:sz="0" w:space="0" w:color="auto"/>
        <w:left w:val="none" w:sz="0" w:space="0" w:color="auto"/>
        <w:bottom w:val="none" w:sz="0" w:space="0" w:color="auto"/>
        <w:right w:val="none" w:sz="0" w:space="0" w:color="auto"/>
      </w:divBdr>
    </w:div>
    <w:div w:id="1870408650">
      <w:bodyDiv w:val="1"/>
      <w:marLeft w:val="0"/>
      <w:marRight w:val="0"/>
      <w:marTop w:val="0"/>
      <w:marBottom w:val="0"/>
      <w:divBdr>
        <w:top w:val="none" w:sz="0" w:space="0" w:color="auto"/>
        <w:left w:val="none" w:sz="0" w:space="0" w:color="auto"/>
        <w:bottom w:val="none" w:sz="0" w:space="0" w:color="auto"/>
        <w:right w:val="none" w:sz="0" w:space="0" w:color="auto"/>
      </w:divBdr>
    </w:div>
    <w:div w:id="1875146445">
      <w:bodyDiv w:val="1"/>
      <w:marLeft w:val="0"/>
      <w:marRight w:val="0"/>
      <w:marTop w:val="0"/>
      <w:marBottom w:val="0"/>
      <w:divBdr>
        <w:top w:val="none" w:sz="0" w:space="0" w:color="auto"/>
        <w:left w:val="none" w:sz="0" w:space="0" w:color="auto"/>
        <w:bottom w:val="none" w:sz="0" w:space="0" w:color="auto"/>
        <w:right w:val="none" w:sz="0" w:space="0" w:color="auto"/>
      </w:divBdr>
    </w:div>
    <w:div w:id="1878351710">
      <w:bodyDiv w:val="1"/>
      <w:marLeft w:val="0"/>
      <w:marRight w:val="0"/>
      <w:marTop w:val="0"/>
      <w:marBottom w:val="0"/>
      <w:divBdr>
        <w:top w:val="none" w:sz="0" w:space="0" w:color="auto"/>
        <w:left w:val="none" w:sz="0" w:space="0" w:color="auto"/>
        <w:bottom w:val="none" w:sz="0" w:space="0" w:color="auto"/>
        <w:right w:val="none" w:sz="0" w:space="0" w:color="auto"/>
      </w:divBdr>
    </w:div>
    <w:div w:id="1889954317">
      <w:bodyDiv w:val="1"/>
      <w:marLeft w:val="0"/>
      <w:marRight w:val="0"/>
      <w:marTop w:val="0"/>
      <w:marBottom w:val="0"/>
      <w:divBdr>
        <w:top w:val="none" w:sz="0" w:space="0" w:color="auto"/>
        <w:left w:val="none" w:sz="0" w:space="0" w:color="auto"/>
        <w:bottom w:val="none" w:sz="0" w:space="0" w:color="auto"/>
        <w:right w:val="none" w:sz="0" w:space="0" w:color="auto"/>
      </w:divBdr>
    </w:div>
    <w:div w:id="1890072900">
      <w:bodyDiv w:val="1"/>
      <w:marLeft w:val="0"/>
      <w:marRight w:val="0"/>
      <w:marTop w:val="0"/>
      <w:marBottom w:val="0"/>
      <w:divBdr>
        <w:top w:val="none" w:sz="0" w:space="0" w:color="auto"/>
        <w:left w:val="none" w:sz="0" w:space="0" w:color="auto"/>
        <w:bottom w:val="none" w:sz="0" w:space="0" w:color="auto"/>
        <w:right w:val="none" w:sz="0" w:space="0" w:color="auto"/>
      </w:divBdr>
    </w:div>
    <w:div w:id="1891067058">
      <w:bodyDiv w:val="1"/>
      <w:marLeft w:val="0"/>
      <w:marRight w:val="0"/>
      <w:marTop w:val="0"/>
      <w:marBottom w:val="0"/>
      <w:divBdr>
        <w:top w:val="none" w:sz="0" w:space="0" w:color="auto"/>
        <w:left w:val="none" w:sz="0" w:space="0" w:color="auto"/>
        <w:bottom w:val="none" w:sz="0" w:space="0" w:color="auto"/>
        <w:right w:val="none" w:sz="0" w:space="0" w:color="auto"/>
      </w:divBdr>
    </w:div>
    <w:div w:id="1894153137">
      <w:bodyDiv w:val="1"/>
      <w:marLeft w:val="0"/>
      <w:marRight w:val="0"/>
      <w:marTop w:val="0"/>
      <w:marBottom w:val="0"/>
      <w:divBdr>
        <w:top w:val="none" w:sz="0" w:space="0" w:color="auto"/>
        <w:left w:val="none" w:sz="0" w:space="0" w:color="auto"/>
        <w:bottom w:val="none" w:sz="0" w:space="0" w:color="auto"/>
        <w:right w:val="none" w:sz="0" w:space="0" w:color="auto"/>
      </w:divBdr>
    </w:div>
    <w:div w:id="1900439481">
      <w:bodyDiv w:val="1"/>
      <w:marLeft w:val="0"/>
      <w:marRight w:val="0"/>
      <w:marTop w:val="0"/>
      <w:marBottom w:val="0"/>
      <w:divBdr>
        <w:top w:val="none" w:sz="0" w:space="0" w:color="auto"/>
        <w:left w:val="none" w:sz="0" w:space="0" w:color="auto"/>
        <w:bottom w:val="none" w:sz="0" w:space="0" w:color="auto"/>
        <w:right w:val="none" w:sz="0" w:space="0" w:color="auto"/>
      </w:divBdr>
    </w:div>
    <w:div w:id="1904873611">
      <w:bodyDiv w:val="1"/>
      <w:marLeft w:val="0"/>
      <w:marRight w:val="0"/>
      <w:marTop w:val="0"/>
      <w:marBottom w:val="0"/>
      <w:divBdr>
        <w:top w:val="none" w:sz="0" w:space="0" w:color="auto"/>
        <w:left w:val="none" w:sz="0" w:space="0" w:color="auto"/>
        <w:bottom w:val="none" w:sz="0" w:space="0" w:color="auto"/>
        <w:right w:val="none" w:sz="0" w:space="0" w:color="auto"/>
      </w:divBdr>
    </w:div>
    <w:div w:id="1906724045">
      <w:bodyDiv w:val="1"/>
      <w:marLeft w:val="0"/>
      <w:marRight w:val="0"/>
      <w:marTop w:val="0"/>
      <w:marBottom w:val="0"/>
      <w:divBdr>
        <w:top w:val="none" w:sz="0" w:space="0" w:color="auto"/>
        <w:left w:val="none" w:sz="0" w:space="0" w:color="auto"/>
        <w:bottom w:val="none" w:sz="0" w:space="0" w:color="auto"/>
        <w:right w:val="none" w:sz="0" w:space="0" w:color="auto"/>
      </w:divBdr>
    </w:div>
    <w:div w:id="1916043122">
      <w:bodyDiv w:val="1"/>
      <w:marLeft w:val="0"/>
      <w:marRight w:val="0"/>
      <w:marTop w:val="0"/>
      <w:marBottom w:val="0"/>
      <w:divBdr>
        <w:top w:val="none" w:sz="0" w:space="0" w:color="auto"/>
        <w:left w:val="none" w:sz="0" w:space="0" w:color="auto"/>
        <w:bottom w:val="none" w:sz="0" w:space="0" w:color="auto"/>
        <w:right w:val="none" w:sz="0" w:space="0" w:color="auto"/>
      </w:divBdr>
    </w:div>
    <w:div w:id="1916208317">
      <w:bodyDiv w:val="1"/>
      <w:marLeft w:val="0"/>
      <w:marRight w:val="0"/>
      <w:marTop w:val="0"/>
      <w:marBottom w:val="0"/>
      <w:divBdr>
        <w:top w:val="none" w:sz="0" w:space="0" w:color="auto"/>
        <w:left w:val="none" w:sz="0" w:space="0" w:color="auto"/>
        <w:bottom w:val="none" w:sz="0" w:space="0" w:color="auto"/>
        <w:right w:val="none" w:sz="0" w:space="0" w:color="auto"/>
      </w:divBdr>
    </w:div>
    <w:div w:id="1921060374">
      <w:bodyDiv w:val="1"/>
      <w:marLeft w:val="0"/>
      <w:marRight w:val="0"/>
      <w:marTop w:val="0"/>
      <w:marBottom w:val="0"/>
      <w:divBdr>
        <w:top w:val="none" w:sz="0" w:space="0" w:color="auto"/>
        <w:left w:val="none" w:sz="0" w:space="0" w:color="auto"/>
        <w:bottom w:val="none" w:sz="0" w:space="0" w:color="auto"/>
        <w:right w:val="none" w:sz="0" w:space="0" w:color="auto"/>
      </w:divBdr>
    </w:div>
    <w:div w:id="1921132252">
      <w:bodyDiv w:val="1"/>
      <w:marLeft w:val="0"/>
      <w:marRight w:val="0"/>
      <w:marTop w:val="0"/>
      <w:marBottom w:val="0"/>
      <w:divBdr>
        <w:top w:val="none" w:sz="0" w:space="0" w:color="auto"/>
        <w:left w:val="none" w:sz="0" w:space="0" w:color="auto"/>
        <w:bottom w:val="none" w:sz="0" w:space="0" w:color="auto"/>
        <w:right w:val="none" w:sz="0" w:space="0" w:color="auto"/>
      </w:divBdr>
    </w:div>
    <w:div w:id="1922130628">
      <w:bodyDiv w:val="1"/>
      <w:marLeft w:val="0"/>
      <w:marRight w:val="0"/>
      <w:marTop w:val="0"/>
      <w:marBottom w:val="0"/>
      <w:divBdr>
        <w:top w:val="none" w:sz="0" w:space="0" w:color="auto"/>
        <w:left w:val="none" w:sz="0" w:space="0" w:color="auto"/>
        <w:bottom w:val="none" w:sz="0" w:space="0" w:color="auto"/>
        <w:right w:val="none" w:sz="0" w:space="0" w:color="auto"/>
      </w:divBdr>
    </w:div>
    <w:div w:id="1936403493">
      <w:bodyDiv w:val="1"/>
      <w:marLeft w:val="0"/>
      <w:marRight w:val="0"/>
      <w:marTop w:val="0"/>
      <w:marBottom w:val="0"/>
      <w:divBdr>
        <w:top w:val="none" w:sz="0" w:space="0" w:color="auto"/>
        <w:left w:val="none" w:sz="0" w:space="0" w:color="auto"/>
        <w:bottom w:val="none" w:sz="0" w:space="0" w:color="auto"/>
        <w:right w:val="none" w:sz="0" w:space="0" w:color="auto"/>
      </w:divBdr>
    </w:div>
    <w:div w:id="1937977692">
      <w:bodyDiv w:val="1"/>
      <w:marLeft w:val="0"/>
      <w:marRight w:val="0"/>
      <w:marTop w:val="0"/>
      <w:marBottom w:val="0"/>
      <w:divBdr>
        <w:top w:val="none" w:sz="0" w:space="0" w:color="auto"/>
        <w:left w:val="none" w:sz="0" w:space="0" w:color="auto"/>
        <w:bottom w:val="none" w:sz="0" w:space="0" w:color="auto"/>
        <w:right w:val="none" w:sz="0" w:space="0" w:color="auto"/>
      </w:divBdr>
    </w:div>
    <w:div w:id="1940946267">
      <w:bodyDiv w:val="1"/>
      <w:marLeft w:val="0"/>
      <w:marRight w:val="0"/>
      <w:marTop w:val="0"/>
      <w:marBottom w:val="0"/>
      <w:divBdr>
        <w:top w:val="none" w:sz="0" w:space="0" w:color="auto"/>
        <w:left w:val="none" w:sz="0" w:space="0" w:color="auto"/>
        <w:bottom w:val="none" w:sz="0" w:space="0" w:color="auto"/>
        <w:right w:val="none" w:sz="0" w:space="0" w:color="auto"/>
      </w:divBdr>
    </w:div>
    <w:div w:id="1948198329">
      <w:bodyDiv w:val="1"/>
      <w:marLeft w:val="0"/>
      <w:marRight w:val="0"/>
      <w:marTop w:val="0"/>
      <w:marBottom w:val="0"/>
      <w:divBdr>
        <w:top w:val="none" w:sz="0" w:space="0" w:color="auto"/>
        <w:left w:val="none" w:sz="0" w:space="0" w:color="auto"/>
        <w:bottom w:val="none" w:sz="0" w:space="0" w:color="auto"/>
        <w:right w:val="none" w:sz="0" w:space="0" w:color="auto"/>
      </w:divBdr>
    </w:div>
    <w:div w:id="1950965481">
      <w:bodyDiv w:val="1"/>
      <w:marLeft w:val="0"/>
      <w:marRight w:val="0"/>
      <w:marTop w:val="0"/>
      <w:marBottom w:val="0"/>
      <w:divBdr>
        <w:top w:val="none" w:sz="0" w:space="0" w:color="auto"/>
        <w:left w:val="none" w:sz="0" w:space="0" w:color="auto"/>
        <w:bottom w:val="none" w:sz="0" w:space="0" w:color="auto"/>
        <w:right w:val="none" w:sz="0" w:space="0" w:color="auto"/>
      </w:divBdr>
    </w:div>
    <w:div w:id="1951081335">
      <w:bodyDiv w:val="1"/>
      <w:marLeft w:val="0"/>
      <w:marRight w:val="0"/>
      <w:marTop w:val="0"/>
      <w:marBottom w:val="0"/>
      <w:divBdr>
        <w:top w:val="none" w:sz="0" w:space="0" w:color="auto"/>
        <w:left w:val="none" w:sz="0" w:space="0" w:color="auto"/>
        <w:bottom w:val="none" w:sz="0" w:space="0" w:color="auto"/>
        <w:right w:val="none" w:sz="0" w:space="0" w:color="auto"/>
      </w:divBdr>
    </w:div>
    <w:div w:id="1956130799">
      <w:bodyDiv w:val="1"/>
      <w:marLeft w:val="0"/>
      <w:marRight w:val="0"/>
      <w:marTop w:val="0"/>
      <w:marBottom w:val="0"/>
      <w:divBdr>
        <w:top w:val="none" w:sz="0" w:space="0" w:color="auto"/>
        <w:left w:val="none" w:sz="0" w:space="0" w:color="auto"/>
        <w:bottom w:val="none" w:sz="0" w:space="0" w:color="auto"/>
        <w:right w:val="none" w:sz="0" w:space="0" w:color="auto"/>
      </w:divBdr>
    </w:div>
    <w:div w:id="1958444313">
      <w:bodyDiv w:val="1"/>
      <w:marLeft w:val="0"/>
      <w:marRight w:val="0"/>
      <w:marTop w:val="0"/>
      <w:marBottom w:val="0"/>
      <w:divBdr>
        <w:top w:val="none" w:sz="0" w:space="0" w:color="auto"/>
        <w:left w:val="none" w:sz="0" w:space="0" w:color="auto"/>
        <w:bottom w:val="none" w:sz="0" w:space="0" w:color="auto"/>
        <w:right w:val="none" w:sz="0" w:space="0" w:color="auto"/>
      </w:divBdr>
    </w:div>
    <w:div w:id="1958901480">
      <w:bodyDiv w:val="1"/>
      <w:marLeft w:val="0"/>
      <w:marRight w:val="0"/>
      <w:marTop w:val="0"/>
      <w:marBottom w:val="0"/>
      <w:divBdr>
        <w:top w:val="none" w:sz="0" w:space="0" w:color="auto"/>
        <w:left w:val="none" w:sz="0" w:space="0" w:color="auto"/>
        <w:bottom w:val="none" w:sz="0" w:space="0" w:color="auto"/>
        <w:right w:val="none" w:sz="0" w:space="0" w:color="auto"/>
      </w:divBdr>
    </w:div>
    <w:div w:id="1962295210">
      <w:bodyDiv w:val="1"/>
      <w:marLeft w:val="0"/>
      <w:marRight w:val="0"/>
      <w:marTop w:val="0"/>
      <w:marBottom w:val="0"/>
      <w:divBdr>
        <w:top w:val="none" w:sz="0" w:space="0" w:color="auto"/>
        <w:left w:val="none" w:sz="0" w:space="0" w:color="auto"/>
        <w:bottom w:val="none" w:sz="0" w:space="0" w:color="auto"/>
        <w:right w:val="none" w:sz="0" w:space="0" w:color="auto"/>
      </w:divBdr>
    </w:div>
    <w:div w:id="1962611872">
      <w:bodyDiv w:val="1"/>
      <w:marLeft w:val="0"/>
      <w:marRight w:val="0"/>
      <w:marTop w:val="0"/>
      <w:marBottom w:val="0"/>
      <w:divBdr>
        <w:top w:val="none" w:sz="0" w:space="0" w:color="auto"/>
        <w:left w:val="none" w:sz="0" w:space="0" w:color="auto"/>
        <w:bottom w:val="none" w:sz="0" w:space="0" w:color="auto"/>
        <w:right w:val="none" w:sz="0" w:space="0" w:color="auto"/>
      </w:divBdr>
    </w:div>
    <w:div w:id="1963995537">
      <w:bodyDiv w:val="1"/>
      <w:marLeft w:val="0"/>
      <w:marRight w:val="0"/>
      <w:marTop w:val="0"/>
      <w:marBottom w:val="0"/>
      <w:divBdr>
        <w:top w:val="none" w:sz="0" w:space="0" w:color="auto"/>
        <w:left w:val="none" w:sz="0" w:space="0" w:color="auto"/>
        <w:bottom w:val="none" w:sz="0" w:space="0" w:color="auto"/>
        <w:right w:val="none" w:sz="0" w:space="0" w:color="auto"/>
      </w:divBdr>
    </w:div>
    <w:div w:id="1965966621">
      <w:bodyDiv w:val="1"/>
      <w:marLeft w:val="0"/>
      <w:marRight w:val="0"/>
      <w:marTop w:val="0"/>
      <w:marBottom w:val="0"/>
      <w:divBdr>
        <w:top w:val="none" w:sz="0" w:space="0" w:color="auto"/>
        <w:left w:val="none" w:sz="0" w:space="0" w:color="auto"/>
        <w:bottom w:val="none" w:sz="0" w:space="0" w:color="auto"/>
        <w:right w:val="none" w:sz="0" w:space="0" w:color="auto"/>
      </w:divBdr>
    </w:div>
    <w:div w:id="1973975668">
      <w:bodyDiv w:val="1"/>
      <w:marLeft w:val="0"/>
      <w:marRight w:val="0"/>
      <w:marTop w:val="0"/>
      <w:marBottom w:val="0"/>
      <w:divBdr>
        <w:top w:val="none" w:sz="0" w:space="0" w:color="auto"/>
        <w:left w:val="none" w:sz="0" w:space="0" w:color="auto"/>
        <w:bottom w:val="none" w:sz="0" w:space="0" w:color="auto"/>
        <w:right w:val="none" w:sz="0" w:space="0" w:color="auto"/>
      </w:divBdr>
    </w:div>
    <w:div w:id="1979845193">
      <w:bodyDiv w:val="1"/>
      <w:marLeft w:val="0"/>
      <w:marRight w:val="0"/>
      <w:marTop w:val="0"/>
      <w:marBottom w:val="0"/>
      <w:divBdr>
        <w:top w:val="none" w:sz="0" w:space="0" w:color="auto"/>
        <w:left w:val="none" w:sz="0" w:space="0" w:color="auto"/>
        <w:bottom w:val="none" w:sz="0" w:space="0" w:color="auto"/>
        <w:right w:val="none" w:sz="0" w:space="0" w:color="auto"/>
      </w:divBdr>
    </w:div>
    <w:div w:id="1987317985">
      <w:bodyDiv w:val="1"/>
      <w:marLeft w:val="0"/>
      <w:marRight w:val="0"/>
      <w:marTop w:val="0"/>
      <w:marBottom w:val="0"/>
      <w:divBdr>
        <w:top w:val="none" w:sz="0" w:space="0" w:color="auto"/>
        <w:left w:val="none" w:sz="0" w:space="0" w:color="auto"/>
        <w:bottom w:val="none" w:sz="0" w:space="0" w:color="auto"/>
        <w:right w:val="none" w:sz="0" w:space="0" w:color="auto"/>
      </w:divBdr>
    </w:div>
    <w:div w:id="1989506243">
      <w:bodyDiv w:val="1"/>
      <w:marLeft w:val="0"/>
      <w:marRight w:val="0"/>
      <w:marTop w:val="0"/>
      <w:marBottom w:val="0"/>
      <w:divBdr>
        <w:top w:val="none" w:sz="0" w:space="0" w:color="auto"/>
        <w:left w:val="none" w:sz="0" w:space="0" w:color="auto"/>
        <w:bottom w:val="none" w:sz="0" w:space="0" w:color="auto"/>
        <w:right w:val="none" w:sz="0" w:space="0" w:color="auto"/>
      </w:divBdr>
    </w:div>
    <w:div w:id="1989556925">
      <w:bodyDiv w:val="1"/>
      <w:marLeft w:val="0"/>
      <w:marRight w:val="0"/>
      <w:marTop w:val="0"/>
      <w:marBottom w:val="0"/>
      <w:divBdr>
        <w:top w:val="none" w:sz="0" w:space="0" w:color="auto"/>
        <w:left w:val="none" w:sz="0" w:space="0" w:color="auto"/>
        <w:bottom w:val="none" w:sz="0" w:space="0" w:color="auto"/>
        <w:right w:val="none" w:sz="0" w:space="0" w:color="auto"/>
      </w:divBdr>
      <w:divsChild>
        <w:div w:id="1492217817">
          <w:marLeft w:val="0"/>
          <w:marRight w:val="0"/>
          <w:marTop w:val="0"/>
          <w:marBottom w:val="0"/>
          <w:divBdr>
            <w:top w:val="none" w:sz="0" w:space="0" w:color="auto"/>
            <w:left w:val="none" w:sz="0" w:space="0" w:color="auto"/>
            <w:bottom w:val="none" w:sz="0" w:space="0" w:color="auto"/>
            <w:right w:val="none" w:sz="0" w:space="0" w:color="auto"/>
          </w:divBdr>
          <w:divsChild>
            <w:div w:id="1022511258">
              <w:marLeft w:val="0"/>
              <w:marRight w:val="0"/>
              <w:marTop w:val="0"/>
              <w:marBottom w:val="0"/>
              <w:divBdr>
                <w:top w:val="none" w:sz="0" w:space="0" w:color="auto"/>
                <w:left w:val="none" w:sz="0" w:space="0" w:color="auto"/>
                <w:bottom w:val="none" w:sz="0" w:space="0" w:color="auto"/>
                <w:right w:val="none" w:sz="0" w:space="0" w:color="auto"/>
              </w:divBdr>
              <w:divsChild>
                <w:div w:id="249504637">
                  <w:marLeft w:val="0"/>
                  <w:marRight w:val="0"/>
                  <w:marTop w:val="0"/>
                  <w:marBottom w:val="0"/>
                  <w:divBdr>
                    <w:top w:val="none" w:sz="0" w:space="0" w:color="auto"/>
                    <w:left w:val="none" w:sz="0" w:space="0" w:color="auto"/>
                    <w:bottom w:val="none" w:sz="0" w:space="0" w:color="auto"/>
                    <w:right w:val="none" w:sz="0" w:space="0" w:color="auto"/>
                  </w:divBdr>
                  <w:divsChild>
                    <w:div w:id="948975447">
                      <w:marLeft w:val="0"/>
                      <w:marRight w:val="0"/>
                      <w:marTop w:val="0"/>
                      <w:marBottom w:val="0"/>
                      <w:divBdr>
                        <w:top w:val="none" w:sz="0" w:space="0" w:color="auto"/>
                        <w:left w:val="none" w:sz="0" w:space="0" w:color="auto"/>
                        <w:bottom w:val="none" w:sz="0" w:space="0" w:color="auto"/>
                        <w:right w:val="none" w:sz="0" w:space="0" w:color="auto"/>
                      </w:divBdr>
                    </w:div>
                  </w:divsChild>
                </w:div>
                <w:div w:id="215049558">
                  <w:marLeft w:val="0"/>
                  <w:marRight w:val="0"/>
                  <w:marTop w:val="0"/>
                  <w:marBottom w:val="0"/>
                  <w:divBdr>
                    <w:top w:val="none" w:sz="0" w:space="0" w:color="auto"/>
                    <w:left w:val="none" w:sz="0" w:space="0" w:color="auto"/>
                    <w:bottom w:val="none" w:sz="0" w:space="0" w:color="auto"/>
                    <w:right w:val="none" w:sz="0" w:space="0" w:color="auto"/>
                  </w:divBdr>
                  <w:divsChild>
                    <w:div w:id="124857591">
                      <w:marLeft w:val="0"/>
                      <w:marRight w:val="0"/>
                      <w:marTop w:val="0"/>
                      <w:marBottom w:val="0"/>
                      <w:divBdr>
                        <w:top w:val="none" w:sz="0" w:space="0" w:color="auto"/>
                        <w:left w:val="none" w:sz="0" w:space="0" w:color="auto"/>
                        <w:bottom w:val="none" w:sz="0" w:space="0" w:color="auto"/>
                        <w:right w:val="none" w:sz="0" w:space="0" w:color="auto"/>
                      </w:divBdr>
                      <w:divsChild>
                        <w:div w:id="229465378">
                          <w:marLeft w:val="0"/>
                          <w:marRight w:val="0"/>
                          <w:marTop w:val="0"/>
                          <w:marBottom w:val="0"/>
                          <w:divBdr>
                            <w:top w:val="none" w:sz="0" w:space="0" w:color="auto"/>
                            <w:left w:val="none" w:sz="0" w:space="0" w:color="auto"/>
                            <w:bottom w:val="none" w:sz="0" w:space="0" w:color="auto"/>
                            <w:right w:val="none" w:sz="0" w:space="0" w:color="auto"/>
                          </w:divBdr>
                        </w:div>
                      </w:divsChild>
                    </w:div>
                    <w:div w:id="1708488472">
                      <w:marLeft w:val="0"/>
                      <w:marRight w:val="0"/>
                      <w:marTop w:val="0"/>
                      <w:marBottom w:val="0"/>
                      <w:divBdr>
                        <w:top w:val="none" w:sz="0" w:space="0" w:color="auto"/>
                        <w:left w:val="none" w:sz="0" w:space="0" w:color="auto"/>
                        <w:bottom w:val="none" w:sz="0" w:space="0" w:color="auto"/>
                        <w:right w:val="none" w:sz="0" w:space="0" w:color="auto"/>
                      </w:divBdr>
                      <w:divsChild>
                        <w:div w:id="423116397">
                          <w:marLeft w:val="0"/>
                          <w:marRight w:val="0"/>
                          <w:marTop w:val="0"/>
                          <w:marBottom w:val="0"/>
                          <w:divBdr>
                            <w:top w:val="none" w:sz="0" w:space="0" w:color="auto"/>
                            <w:left w:val="none" w:sz="0" w:space="0" w:color="auto"/>
                            <w:bottom w:val="none" w:sz="0" w:space="0" w:color="auto"/>
                            <w:right w:val="none" w:sz="0" w:space="0" w:color="auto"/>
                          </w:divBdr>
                          <w:divsChild>
                            <w:div w:id="128548342">
                              <w:marLeft w:val="0"/>
                              <w:marRight w:val="0"/>
                              <w:marTop w:val="0"/>
                              <w:marBottom w:val="0"/>
                              <w:divBdr>
                                <w:top w:val="none" w:sz="0" w:space="0" w:color="auto"/>
                                <w:left w:val="none" w:sz="0" w:space="0" w:color="auto"/>
                                <w:bottom w:val="none" w:sz="0" w:space="0" w:color="auto"/>
                                <w:right w:val="none" w:sz="0" w:space="0" w:color="auto"/>
                              </w:divBdr>
                            </w:div>
                            <w:div w:id="19765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666615">
      <w:bodyDiv w:val="1"/>
      <w:marLeft w:val="0"/>
      <w:marRight w:val="0"/>
      <w:marTop w:val="0"/>
      <w:marBottom w:val="0"/>
      <w:divBdr>
        <w:top w:val="none" w:sz="0" w:space="0" w:color="auto"/>
        <w:left w:val="none" w:sz="0" w:space="0" w:color="auto"/>
        <w:bottom w:val="none" w:sz="0" w:space="0" w:color="auto"/>
        <w:right w:val="none" w:sz="0" w:space="0" w:color="auto"/>
      </w:divBdr>
    </w:div>
    <w:div w:id="1994213506">
      <w:bodyDiv w:val="1"/>
      <w:marLeft w:val="0"/>
      <w:marRight w:val="0"/>
      <w:marTop w:val="0"/>
      <w:marBottom w:val="0"/>
      <w:divBdr>
        <w:top w:val="none" w:sz="0" w:space="0" w:color="auto"/>
        <w:left w:val="none" w:sz="0" w:space="0" w:color="auto"/>
        <w:bottom w:val="none" w:sz="0" w:space="0" w:color="auto"/>
        <w:right w:val="none" w:sz="0" w:space="0" w:color="auto"/>
      </w:divBdr>
    </w:div>
    <w:div w:id="1996297029">
      <w:bodyDiv w:val="1"/>
      <w:marLeft w:val="0"/>
      <w:marRight w:val="0"/>
      <w:marTop w:val="0"/>
      <w:marBottom w:val="0"/>
      <w:divBdr>
        <w:top w:val="none" w:sz="0" w:space="0" w:color="auto"/>
        <w:left w:val="none" w:sz="0" w:space="0" w:color="auto"/>
        <w:bottom w:val="none" w:sz="0" w:space="0" w:color="auto"/>
        <w:right w:val="none" w:sz="0" w:space="0" w:color="auto"/>
      </w:divBdr>
    </w:div>
    <w:div w:id="2001493672">
      <w:bodyDiv w:val="1"/>
      <w:marLeft w:val="0"/>
      <w:marRight w:val="0"/>
      <w:marTop w:val="0"/>
      <w:marBottom w:val="0"/>
      <w:divBdr>
        <w:top w:val="none" w:sz="0" w:space="0" w:color="auto"/>
        <w:left w:val="none" w:sz="0" w:space="0" w:color="auto"/>
        <w:bottom w:val="none" w:sz="0" w:space="0" w:color="auto"/>
        <w:right w:val="none" w:sz="0" w:space="0" w:color="auto"/>
      </w:divBdr>
    </w:div>
    <w:div w:id="2002587448">
      <w:bodyDiv w:val="1"/>
      <w:marLeft w:val="0"/>
      <w:marRight w:val="0"/>
      <w:marTop w:val="0"/>
      <w:marBottom w:val="0"/>
      <w:divBdr>
        <w:top w:val="none" w:sz="0" w:space="0" w:color="auto"/>
        <w:left w:val="none" w:sz="0" w:space="0" w:color="auto"/>
        <w:bottom w:val="none" w:sz="0" w:space="0" w:color="auto"/>
        <w:right w:val="none" w:sz="0" w:space="0" w:color="auto"/>
      </w:divBdr>
    </w:div>
    <w:div w:id="2005430236">
      <w:bodyDiv w:val="1"/>
      <w:marLeft w:val="0"/>
      <w:marRight w:val="0"/>
      <w:marTop w:val="0"/>
      <w:marBottom w:val="0"/>
      <w:divBdr>
        <w:top w:val="none" w:sz="0" w:space="0" w:color="auto"/>
        <w:left w:val="none" w:sz="0" w:space="0" w:color="auto"/>
        <w:bottom w:val="none" w:sz="0" w:space="0" w:color="auto"/>
        <w:right w:val="none" w:sz="0" w:space="0" w:color="auto"/>
      </w:divBdr>
    </w:div>
    <w:div w:id="2012103854">
      <w:bodyDiv w:val="1"/>
      <w:marLeft w:val="0"/>
      <w:marRight w:val="0"/>
      <w:marTop w:val="0"/>
      <w:marBottom w:val="0"/>
      <w:divBdr>
        <w:top w:val="none" w:sz="0" w:space="0" w:color="auto"/>
        <w:left w:val="none" w:sz="0" w:space="0" w:color="auto"/>
        <w:bottom w:val="none" w:sz="0" w:space="0" w:color="auto"/>
        <w:right w:val="none" w:sz="0" w:space="0" w:color="auto"/>
      </w:divBdr>
    </w:div>
    <w:div w:id="2014913031">
      <w:bodyDiv w:val="1"/>
      <w:marLeft w:val="0"/>
      <w:marRight w:val="0"/>
      <w:marTop w:val="0"/>
      <w:marBottom w:val="0"/>
      <w:divBdr>
        <w:top w:val="none" w:sz="0" w:space="0" w:color="auto"/>
        <w:left w:val="none" w:sz="0" w:space="0" w:color="auto"/>
        <w:bottom w:val="none" w:sz="0" w:space="0" w:color="auto"/>
        <w:right w:val="none" w:sz="0" w:space="0" w:color="auto"/>
      </w:divBdr>
    </w:div>
    <w:div w:id="2016299172">
      <w:bodyDiv w:val="1"/>
      <w:marLeft w:val="0"/>
      <w:marRight w:val="0"/>
      <w:marTop w:val="0"/>
      <w:marBottom w:val="0"/>
      <w:divBdr>
        <w:top w:val="none" w:sz="0" w:space="0" w:color="auto"/>
        <w:left w:val="none" w:sz="0" w:space="0" w:color="auto"/>
        <w:bottom w:val="none" w:sz="0" w:space="0" w:color="auto"/>
        <w:right w:val="none" w:sz="0" w:space="0" w:color="auto"/>
      </w:divBdr>
    </w:div>
    <w:div w:id="2020620863">
      <w:bodyDiv w:val="1"/>
      <w:marLeft w:val="0"/>
      <w:marRight w:val="0"/>
      <w:marTop w:val="0"/>
      <w:marBottom w:val="0"/>
      <w:divBdr>
        <w:top w:val="none" w:sz="0" w:space="0" w:color="auto"/>
        <w:left w:val="none" w:sz="0" w:space="0" w:color="auto"/>
        <w:bottom w:val="none" w:sz="0" w:space="0" w:color="auto"/>
        <w:right w:val="none" w:sz="0" w:space="0" w:color="auto"/>
      </w:divBdr>
    </w:div>
    <w:div w:id="2024045714">
      <w:bodyDiv w:val="1"/>
      <w:marLeft w:val="0"/>
      <w:marRight w:val="0"/>
      <w:marTop w:val="0"/>
      <w:marBottom w:val="0"/>
      <w:divBdr>
        <w:top w:val="none" w:sz="0" w:space="0" w:color="auto"/>
        <w:left w:val="none" w:sz="0" w:space="0" w:color="auto"/>
        <w:bottom w:val="none" w:sz="0" w:space="0" w:color="auto"/>
        <w:right w:val="none" w:sz="0" w:space="0" w:color="auto"/>
      </w:divBdr>
    </w:div>
    <w:div w:id="2029790387">
      <w:bodyDiv w:val="1"/>
      <w:marLeft w:val="0"/>
      <w:marRight w:val="0"/>
      <w:marTop w:val="0"/>
      <w:marBottom w:val="0"/>
      <w:divBdr>
        <w:top w:val="none" w:sz="0" w:space="0" w:color="auto"/>
        <w:left w:val="none" w:sz="0" w:space="0" w:color="auto"/>
        <w:bottom w:val="none" w:sz="0" w:space="0" w:color="auto"/>
        <w:right w:val="none" w:sz="0" w:space="0" w:color="auto"/>
      </w:divBdr>
    </w:div>
    <w:div w:id="2037267602">
      <w:bodyDiv w:val="1"/>
      <w:marLeft w:val="0"/>
      <w:marRight w:val="0"/>
      <w:marTop w:val="0"/>
      <w:marBottom w:val="0"/>
      <w:divBdr>
        <w:top w:val="none" w:sz="0" w:space="0" w:color="auto"/>
        <w:left w:val="none" w:sz="0" w:space="0" w:color="auto"/>
        <w:bottom w:val="none" w:sz="0" w:space="0" w:color="auto"/>
        <w:right w:val="none" w:sz="0" w:space="0" w:color="auto"/>
      </w:divBdr>
    </w:div>
    <w:div w:id="2044087928">
      <w:bodyDiv w:val="1"/>
      <w:marLeft w:val="0"/>
      <w:marRight w:val="0"/>
      <w:marTop w:val="0"/>
      <w:marBottom w:val="0"/>
      <w:divBdr>
        <w:top w:val="none" w:sz="0" w:space="0" w:color="auto"/>
        <w:left w:val="none" w:sz="0" w:space="0" w:color="auto"/>
        <w:bottom w:val="none" w:sz="0" w:space="0" w:color="auto"/>
        <w:right w:val="none" w:sz="0" w:space="0" w:color="auto"/>
      </w:divBdr>
    </w:div>
    <w:div w:id="2054693002">
      <w:bodyDiv w:val="1"/>
      <w:marLeft w:val="0"/>
      <w:marRight w:val="0"/>
      <w:marTop w:val="0"/>
      <w:marBottom w:val="0"/>
      <w:divBdr>
        <w:top w:val="none" w:sz="0" w:space="0" w:color="auto"/>
        <w:left w:val="none" w:sz="0" w:space="0" w:color="auto"/>
        <w:bottom w:val="none" w:sz="0" w:space="0" w:color="auto"/>
        <w:right w:val="none" w:sz="0" w:space="0" w:color="auto"/>
      </w:divBdr>
    </w:div>
    <w:div w:id="2059547155">
      <w:bodyDiv w:val="1"/>
      <w:marLeft w:val="0"/>
      <w:marRight w:val="0"/>
      <w:marTop w:val="0"/>
      <w:marBottom w:val="0"/>
      <w:divBdr>
        <w:top w:val="none" w:sz="0" w:space="0" w:color="auto"/>
        <w:left w:val="none" w:sz="0" w:space="0" w:color="auto"/>
        <w:bottom w:val="none" w:sz="0" w:space="0" w:color="auto"/>
        <w:right w:val="none" w:sz="0" w:space="0" w:color="auto"/>
      </w:divBdr>
    </w:div>
    <w:div w:id="2061779914">
      <w:bodyDiv w:val="1"/>
      <w:marLeft w:val="0"/>
      <w:marRight w:val="0"/>
      <w:marTop w:val="0"/>
      <w:marBottom w:val="0"/>
      <w:divBdr>
        <w:top w:val="none" w:sz="0" w:space="0" w:color="auto"/>
        <w:left w:val="none" w:sz="0" w:space="0" w:color="auto"/>
        <w:bottom w:val="none" w:sz="0" w:space="0" w:color="auto"/>
        <w:right w:val="none" w:sz="0" w:space="0" w:color="auto"/>
      </w:divBdr>
    </w:div>
    <w:div w:id="2070567560">
      <w:bodyDiv w:val="1"/>
      <w:marLeft w:val="0"/>
      <w:marRight w:val="0"/>
      <w:marTop w:val="0"/>
      <w:marBottom w:val="0"/>
      <w:divBdr>
        <w:top w:val="none" w:sz="0" w:space="0" w:color="auto"/>
        <w:left w:val="none" w:sz="0" w:space="0" w:color="auto"/>
        <w:bottom w:val="none" w:sz="0" w:space="0" w:color="auto"/>
        <w:right w:val="none" w:sz="0" w:space="0" w:color="auto"/>
      </w:divBdr>
    </w:div>
    <w:div w:id="2074572970">
      <w:bodyDiv w:val="1"/>
      <w:marLeft w:val="0"/>
      <w:marRight w:val="0"/>
      <w:marTop w:val="0"/>
      <w:marBottom w:val="0"/>
      <w:divBdr>
        <w:top w:val="none" w:sz="0" w:space="0" w:color="auto"/>
        <w:left w:val="none" w:sz="0" w:space="0" w:color="auto"/>
        <w:bottom w:val="none" w:sz="0" w:space="0" w:color="auto"/>
        <w:right w:val="none" w:sz="0" w:space="0" w:color="auto"/>
      </w:divBdr>
    </w:div>
    <w:div w:id="2077625015">
      <w:bodyDiv w:val="1"/>
      <w:marLeft w:val="0"/>
      <w:marRight w:val="0"/>
      <w:marTop w:val="0"/>
      <w:marBottom w:val="0"/>
      <w:divBdr>
        <w:top w:val="none" w:sz="0" w:space="0" w:color="auto"/>
        <w:left w:val="none" w:sz="0" w:space="0" w:color="auto"/>
        <w:bottom w:val="none" w:sz="0" w:space="0" w:color="auto"/>
        <w:right w:val="none" w:sz="0" w:space="0" w:color="auto"/>
      </w:divBdr>
    </w:div>
    <w:div w:id="2085642806">
      <w:bodyDiv w:val="1"/>
      <w:marLeft w:val="0"/>
      <w:marRight w:val="0"/>
      <w:marTop w:val="0"/>
      <w:marBottom w:val="0"/>
      <w:divBdr>
        <w:top w:val="none" w:sz="0" w:space="0" w:color="auto"/>
        <w:left w:val="none" w:sz="0" w:space="0" w:color="auto"/>
        <w:bottom w:val="none" w:sz="0" w:space="0" w:color="auto"/>
        <w:right w:val="none" w:sz="0" w:space="0" w:color="auto"/>
      </w:divBdr>
    </w:div>
    <w:div w:id="2089111797">
      <w:bodyDiv w:val="1"/>
      <w:marLeft w:val="0"/>
      <w:marRight w:val="0"/>
      <w:marTop w:val="0"/>
      <w:marBottom w:val="0"/>
      <w:divBdr>
        <w:top w:val="none" w:sz="0" w:space="0" w:color="auto"/>
        <w:left w:val="none" w:sz="0" w:space="0" w:color="auto"/>
        <w:bottom w:val="none" w:sz="0" w:space="0" w:color="auto"/>
        <w:right w:val="none" w:sz="0" w:space="0" w:color="auto"/>
      </w:divBdr>
    </w:div>
    <w:div w:id="2102752491">
      <w:bodyDiv w:val="1"/>
      <w:marLeft w:val="0"/>
      <w:marRight w:val="0"/>
      <w:marTop w:val="0"/>
      <w:marBottom w:val="0"/>
      <w:divBdr>
        <w:top w:val="none" w:sz="0" w:space="0" w:color="auto"/>
        <w:left w:val="none" w:sz="0" w:space="0" w:color="auto"/>
        <w:bottom w:val="none" w:sz="0" w:space="0" w:color="auto"/>
        <w:right w:val="none" w:sz="0" w:space="0" w:color="auto"/>
      </w:divBdr>
    </w:div>
    <w:div w:id="2107075082">
      <w:bodyDiv w:val="1"/>
      <w:marLeft w:val="0"/>
      <w:marRight w:val="0"/>
      <w:marTop w:val="0"/>
      <w:marBottom w:val="0"/>
      <w:divBdr>
        <w:top w:val="none" w:sz="0" w:space="0" w:color="auto"/>
        <w:left w:val="none" w:sz="0" w:space="0" w:color="auto"/>
        <w:bottom w:val="none" w:sz="0" w:space="0" w:color="auto"/>
        <w:right w:val="none" w:sz="0" w:space="0" w:color="auto"/>
      </w:divBdr>
    </w:div>
    <w:div w:id="2114353855">
      <w:bodyDiv w:val="1"/>
      <w:marLeft w:val="0"/>
      <w:marRight w:val="0"/>
      <w:marTop w:val="0"/>
      <w:marBottom w:val="0"/>
      <w:divBdr>
        <w:top w:val="none" w:sz="0" w:space="0" w:color="auto"/>
        <w:left w:val="none" w:sz="0" w:space="0" w:color="auto"/>
        <w:bottom w:val="none" w:sz="0" w:space="0" w:color="auto"/>
        <w:right w:val="none" w:sz="0" w:space="0" w:color="auto"/>
      </w:divBdr>
    </w:div>
    <w:div w:id="2115132839">
      <w:bodyDiv w:val="1"/>
      <w:marLeft w:val="0"/>
      <w:marRight w:val="0"/>
      <w:marTop w:val="0"/>
      <w:marBottom w:val="0"/>
      <w:divBdr>
        <w:top w:val="none" w:sz="0" w:space="0" w:color="auto"/>
        <w:left w:val="none" w:sz="0" w:space="0" w:color="auto"/>
        <w:bottom w:val="none" w:sz="0" w:space="0" w:color="auto"/>
        <w:right w:val="none" w:sz="0" w:space="0" w:color="auto"/>
      </w:divBdr>
    </w:div>
    <w:div w:id="2116359012">
      <w:bodyDiv w:val="1"/>
      <w:marLeft w:val="0"/>
      <w:marRight w:val="0"/>
      <w:marTop w:val="0"/>
      <w:marBottom w:val="0"/>
      <w:divBdr>
        <w:top w:val="none" w:sz="0" w:space="0" w:color="auto"/>
        <w:left w:val="none" w:sz="0" w:space="0" w:color="auto"/>
        <w:bottom w:val="none" w:sz="0" w:space="0" w:color="auto"/>
        <w:right w:val="none" w:sz="0" w:space="0" w:color="auto"/>
      </w:divBdr>
    </w:div>
    <w:div w:id="2124419558">
      <w:bodyDiv w:val="1"/>
      <w:marLeft w:val="0"/>
      <w:marRight w:val="0"/>
      <w:marTop w:val="0"/>
      <w:marBottom w:val="0"/>
      <w:divBdr>
        <w:top w:val="none" w:sz="0" w:space="0" w:color="auto"/>
        <w:left w:val="none" w:sz="0" w:space="0" w:color="auto"/>
        <w:bottom w:val="none" w:sz="0" w:space="0" w:color="auto"/>
        <w:right w:val="none" w:sz="0" w:space="0" w:color="auto"/>
      </w:divBdr>
    </w:div>
    <w:div w:id="2128157692">
      <w:bodyDiv w:val="1"/>
      <w:marLeft w:val="0"/>
      <w:marRight w:val="0"/>
      <w:marTop w:val="0"/>
      <w:marBottom w:val="0"/>
      <w:divBdr>
        <w:top w:val="none" w:sz="0" w:space="0" w:color="auto"/>
        <w:left w:val="none" w:sz="0" w:space="0" w:color="auto"/>
        <w:bottom w:val="none" w:sz="0" w:space="0" w:color="auto"/>
        <w:right w:val="none" w:sz="0" w:space="0" w:color="auto"/>
      </w:divBdr>
    </w:div>
    <w:div w:id="2130513008">
      <w:bodyDiv w:val="1"/>
      <w:marLeft w:val="0"/>
      <w:marRight w:val="0"/>
      <w:marTop w:val="0"/>
      <w:marBottom w:val="0"/>
      <w:divBdr>
        <w:top w:val="none" w:sz="0" w:space="0" w:color="auto"/>
        <w:left w:val="none" w:sz="0" w:space="0" w:color="auto"/>
        <w:bottom w:val="none" w:sz="0" w:space="0" w:color="auto"/>
        <w:right w:val="none" w:sz="0" w:space="0" w:color="auto"/>
      </w:divBdr>
    </w:div>
    <w:div w:id="213616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hurchofengland.org/sites/default/files/2017-11/gs-2056-setting-gods-people-fre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Pop73</b:Tag>
    <b:SourceType>DocumentFromInternetSite</b:SourceType>
    <b:Guid>{34968D5C-91F5-458D-9B40-746F6FCB4598}</b:Guid>
    <b:Title>Ministeria Quaedam</b:Title>
    <b:Year>1973</b:Year>
    <b:Author>
      <b:Author>
        <b:Corporate>Pope Paul VI</b:Corporate>
      </b:Author>
    </b:Author>
    <b:InternetSiteTitle>Adoremus Bulletin</b:InternetSiteTitle>
    <b:Month>Jan</b:Month>
    <b:Day>1</b:Day>
    <b:YearAccessed>2020</b:YearAccessed>
    <b:MonthAccessed>Sept</b:MonthAccessed>
    <b:DayAccessed>14</b:DayAccessed>
    <b:URL>https://adoremus.org/2007/12/31/Ministeria-Quaedam/</b:URL>
    <b:RefOrder>1</b:RefOrder>
  </b:Source>
  <b:Source>
    <b:Tag>Tov16</b:Tag>
    <b:SourceType>Book</b:SourceType>
    <b:Guid>{E27CD209-AADB-4017-8C6C-1BB5B29BC20C}</b:Guid>
    <b:Author>
      <b:Author>
        <b:NameList>
          <b:Person>
            <b:Last>Tovey</b:Last>
            <b:First>Phillip</b:First>
          </b:Person>
          <b:Person>
            <b:Last>Buck</b:Last>
            <b:First>Sally</b:First>
          </b:Person>
          <b:Person>
            <b:Last>Dodds</b:Last>
            <b:First>Graham</b:First>
          </b:Person>
        </b:NameList>
      </b:Author>
    </b:Author>
    <b:Title>Instruments of Christ's Love </b:Title>
    <b:Year>2016</b:Year>
    <b:City>London</b:City>
    <b:Publisher>SCM Press</b:Publisher>
    <b:RefOrder>2</b:RefOrder>
  </b:Source>
  <b:Source>
    <b:Tag>Bri64</b:Tag>
    <b:SourceType>BookSection</b:SourceType>
    <b:Guid>{8D264B53-AC64-4428-9DB9-CEABC23A2D53}</b:Guid>
    <b:Title>The Growth of the City</b:Title>
    <b:Year>1964a</b:Year>
    <b:City>London</b:City>
    <b:Publisher>Victoria County History</b:Publisher>
    <b:YearAccessed>2020</b:YearAccessed>
    <b:MonthAccessed>Sept</b:MonthAccessed>
    <b:DayAccessed>16</b:DayAccessed>
    <b:URL>https://www.british-history.ac.uk/vch/warks/vol7/pp4-25</b:URL>
    <b:Author>
      <b:BookAuthor>
        <b:NameList>
          <b:Person>
            <b:Last>Stephens</b:Last>
            <b:First>W</b:First>
            <b:Middle>B</b:Middle>
          </b:Person>
        </b:NameList>
      </b:BookAuthor>
      <b:Author>
        <b:Corporate>British History Online</b:Corporate>
      </b:Author>
    </b:Author>
    <b:BookTitle>A History of the County of Warwick: Volume 7, the City of Birmingham</b:BookTitle>
    <b:Pages>4-25</b:Pages>
    <b:RefOrder>3</b:RefOrder>
  </b:Source>
  <b:Source>
    <b:Tag>Bri4b</b:Tag>
    <b:SourceType>BookSection</b:SourceType>
    <b:Guid>{FFD8ECA3-99BC-40C1-BB51-D569FB614F50}</b:Guid>
    <b:Author>
      <b:Author>
        <b:Corporate>British History Online</b:Corporate>
      </b:Author>
      <b:BookAuthor>
        <b:NameList>
          <b:Person>
            <b:Last>Stephens</b:Last>
            <b:First>WB</b:First>
          </b:Person>
        </b:NameList>
      </b:BookAuthor>
    </b:Author>
    <b:Title>Religious History: Churches built since 1800</b:Title>
    <b:BookTitle>A History of the County of Warwick: Volume 7, the City of Birmingham</b:BookTitle>
    <b:Year>1964b</b:Year>
    <b:Pages>379-396</b:Pages>
    <b:City>London</b:City>
    <b:Publisher>Victoria County History</b:Publisher>
    <b:YearAccessed>2020</b:YearAccessed>
    <b:MonthAccessed>Sept</b:MonthAccessed>
    <b:DayAccessed>16</b:DayAccessed>
    <b:URL>https://www.british-history.ac.uk/vch/warks/vol7/pp379-396</b:URL>
    <b:RefOrder>4</b:RefOrder>
  </b:Source>
  <b:Source>
    <b:Tag>Row09</b:Tag>
    <b:SourceType>Book</b:SourceType>
    <b:Guid>{64263C80-6E3E-41FB-B59C-10ED73C1F817}</b:Guid>
    <b:Title>Reader Ministry Explored</b:Title>
    <b:Year>2009</b:Year>
    <b:City>London</b:City>
    <b:Publisher>SPCK</b:Publisher>
    <b:Author>
      <b:Author>
        <b:NameList>
          <b:Person>
            <b:Last>Rowling</b:Last>
            <b:First>Cathy</b:First>
          </b:Person>
          <b:Person>
            <b:Last>Gooder</b:Last>
            <b:First>Paula</b:First>
          </b:Person>
        </b:NameList>
      </b:Author>
    </b:Author>
    <b:RefOrder>5</b:RefOrder>
  </b:Source>
  <b:Source>
    <b:Tag>Ale17</b:Tag>
    <b:SourceType>Book</b:SourceType>
    <b:Guid>{5B1B7AFA-640E-4C1A-B20F-2D38175D8ECF}</b:Guid>
    <b:Author>
      <b:Author>
        <b:NameList>
          <b:Person>
            <b:Last>Ryrie</b:Last>
            <b:First>Alec</b:First>
          </b:Person>
        </b:NameList>
      </b:Author>
    </b:Author>
    <b:Title>The Age of Reformation: The Tudor and Stewart Realms 1485-1603</b:Title>
    <b:Year>2017</b:Year>
    <b:City>Harlow</b:City>
    <b:Publisher>Pearson Longman</b:Publisher>
    <b:RefOrder>6</b:RefOrder>
  </b:Source>
  <b:Source>
    <b:Tag>New20</b:Tag>
    <b:SourceType>InternetSite</b:SourceType>
    <b:Guid>{F585143A-EF0C-47AC-AB4C-A4FC336CF0DD}</b:Guid>
    <b:Author>
      <b:Author>
        <b:Corporate>New World Encyclopedia</b:Corporate>
      </b:Author>
    </b:Author>
    <b:Title>Matthew Parker</b:Title>
    <b:YearAccessed>2020</b:YearAccessed>
    <b:MonthAccessed>Sept</b:MonthAccessed>
    <b:DayAccessed>16</b:DayAccessed>
    <b:URL>https://www.newworldencyclopedia.org/entry/Matthew_Parker</b:URL>
    <b:RefOrder>7</b:RefOrder>
  </b:Source>
  <b:Source>
    <b:Tag>Pol10</b:Tag>
    <b:SourceType>BookSection</b:SourceType>
    <b:Guid>{CAE96755-5B8F-489B-B934-C3C6663E6820}</b:Guid>
    <b:Author>
      <b:Author>
        <b:NameList>
          <b:Person>
            <b:Last>Pollard</b:Last>
            <b:First>AF</b:First>
          </b:Person>
        </b:NameList>
      </b:Author>
    </b:Author>
    <b:Title>Matthew Parker, Archbishop of Canterbury</b:Title>
    <b:Year>1910</b:Year>
    <b:BookTitle>Encyclopedia Britannica 11th Ed Vol XX</b:BookTitle>
    <b:Pages>829</b:Pages>
    <b:City>Cambridge</b:City>
    <b:Publisher>Cambridge University Press</b:Publisher>
    <b:RefOrder>8</b:RefOrder>
  </b:Source>
  <b:Source>
    <b:Tag>And151</b:Tag>
    <b:SourceType>JournalArticle</b:SourceType>
    <b:Guid>{DE29BA17-72CE-4FE1-BC90-4AA4B6AA80B6}</b:Guid>
    <b:Title>Women of the Seventeenth and Eighteenth-Century High Church Tradition: a Biographical and Historiographical Exploration of a Forgotten Phenomenon in Anglican History</b:Title>
    <b:Year>2015</b:Year>
    <b:Pages>49-64</b:Pages>
    <b:Publisher>Historical Society of the Episcopal Church</b:Publisher>
    <b:Author>
      <b:Author>
        <b:NameList>
          <b:Person>
            <b:Last>Andrews</b:Last>
            <b:First>Robert</b:First>
            <b:Middle>M</b:Middle>
          </b:Person>
        </b:NameList>
      </b:Author>
    </b:Author>
    <b:JournalName>Anglican and Episcopal History</b:JournalName>
    <b:Month>march</b:Month>
    <b:URL>https://www.jstor.org/stable/43685076</b:URL>
    <b:YearAccessed>2020</b:YearAccessed>
    <b:MonthAccessed>June</b:MonthAccessed>
    <b:DayAccessed>3</b:DayAccessed>
    <b:RefOrder>9</b:RefOrder>
  </b:Source>
  <b:Source>
    <b:Tag>The00</b:Tag>
    <b:SourceType>Report</b:SourceType>
    <b:Guid>{DB2E7346-4285-456A-A0C8-2D9FA71987CA}</b:Guid>
    <b:Title>Reader Ministry and Training 2000 and beyond</b:Title>
    <b:Year>2000</b:Year>
    <b:Author>
      <b:Author>
        <b:Corporate>The Archbishops' Council</b:Corporate>
      </b:Author>
    </b:Author>
    <b:Publisher>Ludo Press Ltd</b:Publisher>
    <b:City>London</b:City>
    <b:ThesisType>GS Misc 618</b:ThesisType>
    <b:RefOrder>10</b:RefOrder>
  </b:Source>
  <b:Source>
    <b:Tag>The04</b:Tag>
    <b:SourceType>Book</b:SourceType>
    <b:Guid>{2A673603-502F-4AE0-97C1-3DEAA7989FA6}</b:Guid>
    <b:Author>
      <b:Author>
        <b:Corporate>The Archbishops' Council</b:Corporate>
      </b:Author>
    </b:Author>
    <b:Title>Women Bishops in the Church of England</b:Title>
    <b:Year>2004</b:Year>
    <b:Publisher>Church House Publishing</b:Publisher>
    <b:City>London</b:City>
    <b:URL>https://www.churchofengland.org/sites/default/files/2018-10/gs1557-women%20bishops%20in%20the%20church%20of%20england%3F%20a%20report%20of%20the%20house%20of%20bishops%27%20working%20party%20on%20women%20in%20the%20episcopate.pdf</b:URL>
    <b:RefOrder>11</b:RefOrder>
  </b:Source>
  <b:Source>
    <b:Tag>Chu19</b:Tag>
    <b:SourceType>InternetSite</b:SourceType>
    <b:Guid>{7FE13EDA-DB1F-4717-8AAF-1C5CD3EA9525}</b:Guid>
    <b:Title>Sex is Irrelevant to this Office</b:Title>
    <b:Year>2019</b:Year>
    <b:Author>
      <b:Author>
        <b:Corporate>Church Times</b:Corporate>
      </b:Author>
    </b:Author>
    <b:Month>May </b:Month>
    <b:Day>03</b:Day>
    <b:YearAccessed>2020</b:YearAccessed>
    <b:MonthAccessed>Sept</b:MonthAccessed>
    <b:DayAccessed>14</b:DayAccessed>
    <b:URL>https://www.churchtimes.co.uk/articles/2019/3-may/features/features/sex-is-irrelevant-to-this-office</b:URL>
    <b:RefOrder>12</b:RefOrder>
  </b:Source>
  <b:Source>
    <b:Tag>Dio20</b:Tag>
    <b:SourceType>InternetSite</b:SourceType>
    <b:Guid>{471518C3-E7E7-463A-8D04-BB5CB29C9F83}</b:Guid>
    <b:Author>
      <b:Author>
        <b:Corporate>Diocese of Southwell and Nottingham</b:Corporate>
      </b:Author>
    </b:Author>
    <b:Title>Readers and Lay Ministers</b:Title>
    <b:YearAccessed>2020</b:YearAccessed>
    <b:MonthAccessed>Sept </b:MonthAccessed>
    <b:DayAccessed>21</b:DayAccessed>
    <b:URL>https://southwell.anglican.org/mission-ministry/readers-lay-ministers/</b:URL>
    <b:RefOrder>13</b:RefOrder>
  </b:Source>
  <b:Source>
    <b:Tag>TGK73</b:Tag>
    <b:SourceType>Book</b:SourceType>
    <b:Guid>{40F33A45-EC98-4FB3-B27B-BD524110477F}</b:Guid>
    <b:Title>Readers: A Pioneer Ministry</b:Title>
    <b:Year>1973</b:Year>
    <b:Author>
      <b:Author>
        <b:NameList>
          <b:Person>
            <b:Last>King</b:Last>
            <b:First>TG</b:First>
          </b:Person>
        </b:NameList>
      </b:Author>
    </b:Author>
    <b:City>London</b:City>
    <b:Publisher>The Miss Myland Fund</b:Publisher>
    <b:RefOrder>14</b:RefOrder>
  </b:Source>
  <b:Source>
    <b:Tag>Eas62</b:Tag>
    <b:SourceType>Book</b:SourceType>
    <b:Guid>{F00D4FBA-70DB-47E8-82D1-DDC585F6017A}</b:Guid>
    <b:Author>
      <b:Author>
        <b:NameList>
          <b:Person>
            <b:Last>Easton</b:Last>
            <b:First>Burton</b:First>
            <b:Middle>Scott</b:Middle>
          </b:Person>
        </b:NameList>
      </b:Author>
    </b:Author>
    <b:Title>The Apostolic Tradition of Hippolytus translated into English with Introduction and Notes</b:Title>
    <b:Year>1962</b:Year>
    <b:City>Cambridge</b:City>
    <b:Publisher>Cambridge University Press</b:Publisher>
    <b:URL>https://www.gutenberg.org/files/61614/61614-h/61614-h.htm#tch23_1</b:URL>
    <b:RefOrder>15</b:RefOrder>
  </b:Source>
  <b:Source>
    <b:Tag>Sch85</b:Tag>
    <b:SourceType>Book</b:SourceType>
    <b:Guid>{C8A83098-251A-466C-916E-27EFBB1A08C9}</b:Guid>
    <b:Author>
      <b:Author>
        <b:NameList>
          <b:Person>
            <b:Last>Schaff</b:Last>
            <b:First>Philip</b:First>
          </b:Person>
        </b:NameList>
      </b:Author>
    </b:Author>
    <b:Title>The Oldest Church Manual called the Teaching of the Twelve Apostles: The Didache and Kindred Documents</b:Title>
    <b:Year>1885</b:Year>
    <b:City>New York</b:City>
    <b:Publisher>Charles Scribner's Sons</b:Publisher>
    <b:URL>https://archive.org/stream/oldestchurchma00scha#page/n7/mode/2up</b:URL>
    <b:RefOrder>16</b:RefOrder>
  </b:Source>
  <b:Source>
    <b:Tag>You18</b:Tag>
    <b:SourceType>JournalArticle</b:SourceType>
    <b:Guid>{80907502-AC0D-41B6-8CF9-8B40174720FF}</b:Guid>
    <b:Author>
      <b:Author>
        <b:NameList>
          <b:Person>
            <b:Last>Younger</b:Last>
            <b:First>Neil</b:First>
          </b:Person>
        </b:NameList>
      </b:Author>
    </b:Author>
    <b:Title>How Protestant was the Elizabethan Regime?</b:Title>
    <b:Year>2018</b:Year>
    <b:JournalName>The English Historical Review</b:JournalName>
    <b:Pages>1060-1092</b:Pages>
    <b:Volume>133</b:Volume>
    <b:Issue>564</b:Issue>
    <b:DOI>https://doi.org/10.1093/ehr/cey273</b:DOI>
    <b:RefOrder>17</b:RefOrder>
  </b:Source>
  <b:Source>
    <b:Tag>Woh18</b:Tag>
    <b:SourceType>InternetSite</b:SourceType>
    <b:Guid>{416CD459-7B10-48AF-BD03-F614D4960EE9}</b:Guid>
    <b:Title>The Book of Homilies</b:Title>
    <b:Year>2018</b:Year>
    <b:Author>
      <b:Author>
        <b:NameList>
          <b:Person>
            <b:Last>Wohlers</b:Last>
            <b:First>Charles</b:First>
          </b:Person>
        </b:NameList>
      </b:Author>
    </b:Author>
    <b:YearAccessed>2020</b:YearAccessed>
    <b:MonthAccessed>Sept</b:MonthAccessed>
    <b:DayAccessed>28</b:DayAccessed>
    <b:URL>http://justus.anglican.org/resources/bcp/Homilies/homilies.html</b:URL>
    <b:RefOrder>18</b:RefOrder>
  </b:Source>
  <b:Source>
    <b:Tag>Pet10</b:Tag>
    <b:SourceType>Report</b:SourceType>
    <b:Guid>{512CC9EB-121E-4712-8DAB-A5F6BBEB39E8}</b:Guid>
    <b:Title>The Reader: an exploration of the history and present place of Reader ministry in the Church of England</b:Title>
    <b:Year>2010</b:Year>
    <b:Author>
      <b:Author>
        <b:NameList>
          <b:Person>
            <b:Last>Garner</b:Last>
            <b:First>Peter</b:First>
          </b:Person>
        </b:NameList>
      </b:Author>
    </b:Author>
    <b:Publisher>University of Leeds</b:Publisher>
    <b:ThesisType>unpublished PhD thesis</b:ThesisType>
    <b:RefOrder>19</b:RefOrder>
  </b:Source>
  <b:Source>
    <b:Tag>Wal19</b:Tag>
    <b:SourceType>ArticleInAPeriodical</b:SourceType>
    <b:Guid>{AB031AB6-5D4E-4A9A-94DC-6885994FBE42}</b:Guid>
    <b:Title>A Year to Remember</b:Title>
    <b:Year>2019</b:Year>
    <b:Author>
      <b:Author>
        <b:NameList>
          <b:Person>
            <b:Last>Walker</b:Last>
            <b:First>Andrew</b:First>
          </b:Person>
        </b:NameList>
      </b:Author>
    </b:Author>
    <b:PeriodicalTitle>The Reader</b:PeriodicalTitle>
    <b:Month>Summer</b:Month>
    <b:Pages>7</b:Pages>
    <b:RefOrder>20</b:RefOrder>
  </b:Source>
  <b:Source>
    <b:Tag>Mar18</b:Tag>
    <b:SourceType>ArticleInAPeriodical</b:SourceType>
    <b:Guid>{79D45C29-A33B-4B80-81FC-1425DF8AAF2D}</b:Guid>
    <b:Author>
      <b:Author>
        <b:NameList>
          <b:Person>
            <b:Last>Snow</b:Last>
            <b:First>Martyn</b:First>
          </b:Person>
        </b:NameList>
      </b:Author>
    </b:Author>
    <b:Title>The Future for Reader Ministry</b:Title>
    <b:PeriodicalTitle>The Reader</b:PeriodicalTitle>
    <b:Year>2018</b:Year>
    <b:Month>Spring</b:Month>
    <b:Pages>5-7</b:Pages>
    <b:RefOrder>21</b:RefOrder>
  </b:Source>
  <b:Source>
    <b:Tag>The17</b:Tag>
    <b:SourceType>Report</b:SourceType>
    <b:Guid>{149DD877-E249-4E0E-BDA1-651703B732A7}</b:Guid>
    <b:Author>
      <b:Author>
        <b:Corporate>The Archbishops' Council</b:Corporate>
      </b:Author>
    </b:Author>
    <b:Title>Setting God's People Free</b:Title>
    <b:Year>2017</b:Year>
    <b:ThesisType>GS 2056</b:ThesisType>
    <b:URL>https://www.churchofengland.org/sites/default/files/2017-11/gs-2056-setting-gods-people-free.pdf</b:URL>
    <b:YearAccessed>2020 </b:YearAccessed>
    <b:MonthAccessed>Oct</b:MonthAccessed>
    <b:DayAccessed>1</b:DayAccessed>
    <b:RefOrder>22</b:RefOrder>
  </b:Source>
  <b:Source>
    <b:Tag>Mar181</b:Tag>
    <b:SourceType>ArticleInAPeriodical</b:SourceType>
    <b:Guid>{2034768A-0793-47C0-BCAA-FBD23554048B}</b:Guid>
    <b:Title>Message from Bishop Martyn</b:Title>
    <b:Year>2018</b:Year>
    <b:Author>
      <b:Author>
        <b:NameList>
          <b:Person>
            <b:Last>Snow</b:Last>
            <b:First>Martyn</b:First>
          </b:Person>
        </b:NameList>
      </b:Author>
    </b:Author>
    <b:PeriodicalTitle>The Reader - War and Peace</b:PeriodicalTitle>
    <b:Month>Summer</b:Month>
    <b:Pages>5</b:Pages>
    <b:RefOrder>23</b:RefOrder>
  </b:Source>
  <b:Source>
    <b:Tag>Chu16</b:Tag>
    <b:SourceType>InternetSite</b:SourceType>
    <b:Guid>{04AA9FD0-A011-4CEF-8411-DF63E9F36DEA}</b:Guid>
    <b:Author>
      <b:Author>
        <b:Corporate>Church Times</b:Corporate>
      </b:Author>
    </b:Author>
    <b:Title>Shake-up in lay ministry aims to elevate the laity's calling</b:Title>
    <b:Year>2016</b:Year>
    <b:Month>October</b:Month>
    <b:Day>14</b:Day>
    <b:YearAccessed>2020</b:YearAccessed>
    <b:MonthAccessed>Oct</b:MonthAccessed>
    <b:DayAccessed>3</b:DayAccessed>
    <b:URL>https://www.churchtimes.co.uk/articles/2016/14-october/news/uk/shake-up-in-lay-ministry-aims-to-elevate-the-laity-s-calling</b:URL>
    <b:RefOrder>24</b:RefOrder>
  </b:Source>
  <b:Source>
    <b:Tag>Mar171</b:Tag>
    <b:SourceType>Report</b:SourceType>
    <b:Guid>{8C9237EB-4AB2-414C-BABD-A21B18B1A8B9}</b:Guid>
    <b:Title>The Central Readers' Council - what is God calling us to be and to do? (Draft 3 - November 2017)</b:Title>
    <b:Year>2017</b:Year>
    <b:Author>
      <b:Author>
        <b:NameList>
          <b:Person>
            <b:Last>Snow</b:Last>
            <b:First>Martyn</b:First>
          </b:Person>
        </b:NameList>
      </b:Author>
    </b:Author>
    <b:ThesisType>unpublished document</b:ThesisType>
    <b:RefOrder>25</b:RefOrder>
  </b:Source>
  <b:Source>
    <b:Tag>Cen18</b:Tag>
    <b:SourceType>DocumentFromInternetSite</b:SourceType>
    <b:Guid>{7C6077CE-90C2-4CEA-93AD-8F10A24C8D44}</b:Guid>
    <b:Title>Resourcing Sunday to Saturday Faith</b:Title>
    <b:Year>2019</b:Year>
    <b:Author>
      <b:Author>
        <b:Corporate>Central Readers' Council</b:Corporate>
      </b:Author>
    </b:Author>
    <b:YearAccessed>2020</b:YearAccessed>
    <b:InternetSiteTitle>Transforming Ministry</b:InternetSiteTitle>
    <b:MonthAccessed>July</b:MonthAccessed>
    <b:DayAccessed>1</b:DayAccessed>
    <b:Month>Dec</b:Month>
    <b:URL>https://transformingministry.co.uk/wp-content/uploads/2019/12/19466-Council-CoE-Resourcing-Faith-Booklet-AW.pdf</b:URL>
    <b:Day>11</b:Day>
    <b:RefOrder>26</b:RefOrder>
  </b:Source>
  <b:Source>
    <b:Tag>Min08</b:Tag>
    <b:SourceType>Report</b:SourceType>
    <b:Guid>{0EE77B63-5399-4E9D-AB6E-B5F8B2129608}</b:Guid>
    <b:Title>Reader Upbeat: Quickening the Temp of Reader Ministry in the Church Today</b:Title>
    <b:Year>2008</b:Year>
    <b:URL>https://www.churchofengland.org/sites/default/files/2018-10/gs1689-reader%20upbeat%3A%20reader%20ministry%20in%20the%20church%20today.pdf</b:URL>
    <b:Author>
      <b:Author>
        <b:Corporate>Ministry Division of the Archbishops' Council</b:Corporate>
      </b:Author>
    </b:Author>
    <b:Publisher>Church House Publishing</b:Publisher>
    <b:City>London</b:City>
    <b:ThesisType>GS 1689</b:ThesisType>
    <b:RefOrder>27</b:RefOrder>
  </b:Source>
  <b:Source>
    <b:Tag>Min00</b:Tag>
    <b:SourceType>Report</b:SourceType>
    <b:Guid>{A0384187-0219-4412-9887-B27C323681D3}</b:Guid>
    <b:Author>
      <b:Author>
        <b:Corporate>Ministry Division of the Archbishops' Council</b:Corporate>
      </b:Author>
    </b:Author>
    <b:Title>Bishops' Regulation for Reader Ministry</b:Title>
    <b:Year>2000</b:Year>
    <b:Publisher>Church House Publishing</b:Publisher>
    <b:City>London</b:City>
    <b:RefOrder>28</b:RefOrder>
  </b:Source>
  <b:Source>
    <b:Tag>Rob161</b:Tag>
    <b:SourceType>ArticleInAPeriodical</b:SourceType>
    <b:Guid>{A5EE9CCE-9981-4599-884E-4016EFE9B3CB}</b:Guid>
    <b:Title>Comment XXX</b:Title>
    <b:Year>2016</b:Year>
    <b:Month>Summer</b:Month>
    <b:Author>
      <b:Author>
        <b:NameList>
          <b:Person>
            <b:Last>Paterson</b:Last>
            <b:First>Robert</b:First>
          </b:Person>
        </b:NameList>
      </b:Author>
    </b:Author>
    <b:PeriodicalTitle>The Reader</b:PeriodicalTitle>
    <b:Pages>7</b:Pages>
    <b:RefOrder>29</b:RefOrder>
  </b:Source>
  <b:Source>
    <b:Tag>Kor20</b:Tag>
    <b:SourceType>InternetSite</b:SourceType>
    <b:Guid>{48FD3984-9018-456D-94F4-55BD4BFA0BFD}</b:Guid>
    <b:Title>A Guide for Readers in the Orthodox Church</b:Title>
    <b:YearAccessed>2020</b:YearAccessed>
    <b:MonthAccessed>Oct</b:MonthAccessed>
    <b:DayAccessed>14</b:DayAccessed>
    <b:URL>http://www.asna.ca/resources/readers-guide.pdf</b:URL>
    <b:Author>
      <b:Author>
        <b:NameList>
          <b:Person>
            <b:Last>Korz</b:Last>
            <b:First>Fr</b:First>
            <b:Middle>Geoffrey</b:Middle>
          </b:Person>
        </b:NameList>
      </b:Author>
    </b:Author>
    <b:RefOrder>30</b:RefOrder>
  </b:Source>
  <b:Source>
    <b:Tag>Kev20</b:Tag>
    <b:SourceType>InternetSite</b:SourceType>
    <b:Guid>{B4EA6EA0-11C3-4D10-AA12-A95011D2D71A}</b:Guid>
    <b:Author>
      <b:Author>
        <b:NameList>
          <b:Person>
            <b:Last>Knight</b:Last>
            <b:First>Kevin</b:First>
          </b:Person>
        </b:NameList>
      </b:Author>
    </b:Author>
    <b:Title>Lector</b:Title>
    <b:Year>2020</b:Year>
    <b:YearAccessed>2020</b:YearAccessed>
    <b:MonthAccessed>Oct</b:MonthAccessed>
    <b:DayAccessed>14</b:DayAccessed>
    <b:URL>https://www.newadvent.org/cathen/09111a.htm</b:URL>
    <b:RefOrder>31</b:RefOrder>
  </b:Source>
  <b:Source>
    <b:Tag>Mar83</b:Tag>
    <b:SourceType>Book</b:SourceType>
    <b:Guid>{3B6A049C-63C2-4A1B-BFCE-08A61A9CF567}</b:Guid>
    <b:Author>
      <b:Author>
        <b:NameList>
          <b:Person>
            <b:Last>Hodge</b:Last>
            <b:First>Mark</b:First>
          </b:Person>
        </b:NameList>
      </b:Author>
    </b:Author>
    <b:Title>Non-Stipendiary Ministry in the Church of England</b:Title>
    <b:Year>1983</b:Year>
    <b:Publisher>General Synod of the Church of England</b:Publisher>
    <b:RefOrder>32</b:RefOrder>
  </b:Source>
  <b:Source>
    <b:Tag>Ela17</b:Tag>
    <b:SourceType>JournalArticle</b:SourceType>
    <b:Guid>{BD99E38E-1FCE-4BA1-858F-6B5D389C3E92}</b:Guid>
    <b:Title>Luther's Legacy: Rethinking the Theology of Lay Discipleship 500 Years after the Reformation</b:Title>
    <b:Year>2017</b:Year>
    <b:Author>
      <b:Author>
        <b:NameList>
          <b:Person>
            <b:Last>Graham</b:Last>
            <b:First>Elaine</b:First>
          </b:Person>
        </b:NameList>
      </b:Author>
    </b:Author>
    <b:JournalName>Ecclesiology 13</b:JournalName>
    <b:Pages>324-348</b:Pages>
    <b:RefOrder>33</b:RefOrder>
  </b:Source>
  <b:Source>
    <b:Tag>You20</b:Tag>
    <b:SourceType>ArticleInAPeriodical</b:SourceType>
    <b:Guid>{32E8C079-F131-4FCB-8555-2A6A635374EE}</b:Guid>
    <b:Title>Readers in the Eastern Churches</b:Title>
    <b:Year>2020</b:Year>
    <b:Month>Winter</b:Month>
    <b:Author>
      <b:Author>
        <b:NameList>
          <b:Person>
            <b:Last>Young</b:Last>
            <b:First>Francis</b:First>
          </b:Person>
        </b:NameList>
      </b:Author>
    </b:Author>
    <b:PeriodicalTitle>Transforming Ministry</b:PeriodicalTitle>
    <b:Pages>17-18</b:Pages>
    <b:Volume>120</b:Volume>
    <b:Issue>4</b:Issue>
    <b:RefOrder>34</b:RefOrder>
  </b:Source>
  <b:Source>
    <b:Tag>Rho91</b:Tag>
    <b:SourceType>Book</b:SourceType>
    <b:Guid>{65E01BDB-906A-420E-AE8C-A0F12EE54E90}</b:Guid>
    <b:Title>Celebrating Reader Ministry</b:Title>
    <b:Year>1991</b:Year>
    <b:Author>
      <b:Author>
        <b:NameList>
          <b:Person>
            <b:Last>Hiscox</b:Last>
            <b:First>Rhoda</b:First>
          </b:Person>
        </b:NameList>
      </b:Author>
    </b:Author>
    <b:City>London</b:City>
    <b:Publisher>Mowbray</b:Publisher>
    <b:RefOrder>35</b:RefOrder>
  </b:Source>
  <b:Source>
    <b:Tag>Jac20</b:Tag>
    <b:SourceType>DocumentFromInternetSite</b:SourceType>
    <b:Guid>{2170501F-2DA4-4612-B34D-2E9013D099BB}</b:Guid>
    <b:Author>
      <b:Author>
        <b:NameList>
          <b:Person>
            <b:Last>Migne</b:Last>
            <b:First>Jacques</b:First>
            <b:Middle>Paul</b:Middle>
          </b:Person>
        </b:NameList>
      </b:Author>
    </b:Author>
    <b:Title>Denzinger: Sources of Dogma</b:Title>
    <b:InternetSiteTitle>Patrologia Graeca</b:InternetSiteTitle>
    <b:YearAccessed>2020</b:YearAccessed>
    <b:MonthAccessed>Dec</b:MonthAccessed>
    <b:DayAccessed>17</b:DayAccessed>
    <b:URL>http://patristica.net/denzinger/</b:URL>
    <b:RefOrder>36</b:RefOrder>
  </b:Source>
  <b:Source>
    <b:Tag>Del09</b:Tag>
    <b:SourceType>ArticleInAPeriodical</b:SourceType>
    <b:Guid>{6FDC5614-F272-44E8-9BFF-091AF8A05B87}</b:Guid>
    <b:Title>Exploring Formation for Ministry in a Learning Church</b:Title>
    <b:Year>2009</b:Year>
    <b:Month>Autumn</b:Month>
    <b:URL>http://aulre.org/heaprsarchive/sec4_discourse/Vol_9_1_winter2009.pdf</b:URL>
    <b:Author>
      <b:Author>
        <b:NameList>
          <b:Person>
            <b:Last>Delashmutt</b:Last>
            <b:First>Michael</b:First>
          </b:Person>
        </b:NameList>
      </b:Author>
    </b:Author>
    <b:PeriodicalTitle>Discourse</b:PeriodicalTitle>
    <b:Pages>211-236</b:Pages>
    <b:Volume>9</b:Volume>
    <b:Issue>1</b:Issue>
    <b:RefOrder>37</b:RefOrder>
  </b:Source>
  <b:Source>
    <b:Tag>Kim17</b:Tag>
    <b:SourceType>DocumentFromInternetSite</b:SourceType>
    <b:Guid>{38EE73E8-5129-412D-BD4B-25572D195554}</b:Guid>
    <b:Title>Deacons' Tool Kit</b:Title>
    <b:Year>2017</b:Year>
    <b:Month>March</b:Month>
    <b:Author>
      <b:Author>
        <b:NameList>
          <b:Person>
            <b:Last>Kimber</b:Last>
            <b:First>Gill</b:First>
          </b:Person>
        </b:NameList>
      </b:Author>
    </b:Author>
    <b:YearAccessed>2020</b:YearAccessed>
    <b:MonthAccessed>Dec</b:MonthAccessed>
    <b:DayAccessed>28</b:DayAccessed>
    <b:URL>https://exeter.anglican.org/wp-content/uploads/2015/07/A-potted-history-of-the-Diaconate.pdf</b:URL>
    <b:RefOrder>38</b:RefOrder>
  </b:Source>
  <b:Source>
    <b:Tag>Joh85</b:Tag>
    <b:SourceType>ArticleInAPeriodical</b:SourceType>
    <b:Guid>{736E9720-08F8-41A8-B5FF-C1B33C039350}</b:Guid>
    <b:Title>A Theology of Ministry</b:Title>
    <b:Year>1985</b:Year>
    <b:Month>Jan</b:Month>
    <b:Author>
      <b:Author>
        <b:NameList>
          <b:Person>
            <b:Last>Coleman</b:Last>
            <b:First>John</b:First>
            <b:Middle>A</b:Middle>
          </b:Person>
        </b:NameList>
      </b:Author>
    </b:Author>
    <b:PeriodicalTitle>The Way</b:PeriodicalTitle>
    <b:Pages>7-18</b:Pages>
    <b:RefOrder>39</b:RefOrder>
  </b:Source>
  <b:Source>
    <b:Tag>Chu20</b:Tag>
    <b:SourceType>DocumentFromInternetSite</b:SourceType>
    <b:Guid>{E7CD1C3D-4E30-48DF-ACAE-3CAC27B7FCF4}</b:Guid>
    <b:Author>
      <b:Author>
        <b:Corporate>Church of England Research and Statistics</b:Corporate>
      </b:Author>
    </b:Author>
    <b:Title>Resources, publications and data</b:Title>
    <b:YearAccessed>2020</b:YearAccessed>
    <b:MonthAccessed>Oct </b:MonthAccessed>
    <b:DayAccessed>3</b:DayAccessed>
    <b:URL>https://www.churchofengland.org/more/policy-and-thinking/research-and-statistics/resources-publications-and-data#na</b:URL>
    <b:RefOrder>40</b:RefOrder>
  </b:Source>
  <b:Source>
    <b:Tag>Chu201</b:Tag>
    <b:SourceType>DocumentFromInternetSite</b:SourceType>
    <b:Guid>{5CCCF33E-90DA-4FE2-B265-632740204346}</b:Guid>
    <b:Author>
      <b:Author>
        <b:Corporate>Church of England Research and Statistics</b:Corporate>
      </b:Author>
    </b:Author>
    <b:Title>Ministry Statistics 2019</b:Title>
    <b:Year>2020</b:Year>
    <b:YearAccessed>2020</b:YearAccessed>
    <b:MonthAccessed>Dec</b:MonthAccessed>
    <b:DayAccessed>28</b:DayAccessed>
    <b:URL>https://www.churchofengland.org/sites/default/files/2020-06/Ministry%20Statistics%202019%20report%20FINAL_0.pdf</b:URL>
    <b:RefOrder>41</b:RefOrder>
  </b:Source>
  <b:Source>
    <b:Tag>Pop21</b:Tag>
    <b:SourceType>DocumentFromInternetSite</b:SourceType>
    <b:Guid>{BAF65731-AAD7-4CD4-912A-98F5C1226630}</b:Guid>
    <b:Author>
      <b:Author>
        <b:Corporate>Pope Francis</b:Corporate>
      </b:Author>
    </b:Author>
    <b:Title>ANTIQUUM MINISTERIUM - Instituting the Ministry of Cathechist</b:Title>
    <b:Year>2021</b:Year>
    <b:Month>May</b:Month>
    <b:Day>10</b:Day>
    <b:YearAccessed>2021</b:YearAccessed>
    <b:MonthAccessed>June</b:MonthAccessed>
    <b:DayAccessed>6</b:DayAccessed>
    <b:URL>https://www.vatican.va/content/francesco/en/motu_proprio/documents/papa-francesco-motu-proprio-20210510_antiquum-ministerium.html</b:URL>
    <b:RefOrder>42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53895e-4b06-46c9-ae8e-e0ba2b3b4e6e">
      <Terms xmlns="http://schemas.microsoft.com/office/infopath/2007/PartnerControls"/>
    </lcf76f155ced4ddcb4097134ff3c332f>
    <TaxCatchAll xmlns="79edefcc-c534-4425-9bec-a624efb6a1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E39CDDC5878B4EBA03E9120292B377" ma:contentTypeVersion="17" ma:contentTypeDescription="Create a new document." ma:contentTypeScope="" ma:versionID="1f46759dc15e4722946f10ed6c7e85b3">
  <xsd:schema xmlns:xsd="http://www.w3.org/2001/XMLSchema" xmlns:xs="http://www.w3.org/2001/XMLSchema" xmlns:p="http://schemas.microsoft.com/office/2006/metadata/properties" xmlns:ns2="b753895e-4b06-46c9-ae8e-e0ba2b3b4e6e" xmlns:ns3="79edefcc-c534-4425-9bec-a624efb6a189" targetNamespace="http://schemas.microsoft.com/office/2006/metadata/properties" ma:root="true" ma:fieldsID="a7a115d56d4212cc6e3d0bdca2c945ba" ns2:_="" ns3:_="">
    <xsd:import namespace="b753895e-4b06-46c9-ae8e-e0ba2b3b4e6e"/>
    <xsd:import namespace="79edefcc-c534-4425-9bec-a624efb6a1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3895e-4b06-46c9-ae8e-e0ba2b3b4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d869fc-fc21-4d8c-aca5-5d3a6af01b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efcc-c534-4425-9bec-a624efb6a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871064-7498-44ca-8f03-df5f9269e0af}" ma:internalName="TaxCatchAll" ma:showField="CatchAllData" ma:web="79edefcc-c534-4425-9bec-a624efb6a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568D7-BA68-42D0-A2F9-F4CBAD0D19DD}">
  <ds:schemaRefs>
    <ds:schemaRef ds:uri="http://schemas.openxmlformats.org/officeDocument/2006/bibliography"/>
  </ds:schemaRefs>
</ds:datastoreItem>
</file>

<file path=customXml/itemProps2.xml><?xml version="1.0" encoding="utf-8"?>
<ds:datastoreItem xmlns:ds="http://schemas.openxmlformats.org/officeDocument/2006/customXml" ds:itemID="{978902FE-17A1-4E3E-B13E-DD082B50E11D}">
  <ds:schemaRefs>
    <ds:schemaRef ds:uri="http://schemas.microsoft.com/office/2006/metadata/properties"/>
    <ds:schemaRef ds:uri="http://schemas.microsoft.com/office/infopath/2007/PartnerControls"/>
    <ds:schemaRef ds:uri="b753895e-4b06-46c9-ae8e-e0ba2b3b4e6e"/>
    <ds:schemaRef ds:uri="79edefcc-c534-4425-9bec-a624efb6a189"/>
  </ds:schemaRefs>
</ds:datastoreItem>
</file>

<file path=customXml/itemProps3.xml><?xml version="1.0" encoding="utf-8"?>
<ds:datastoreItem xmlns:ds="http://schemas.openxmlformats.org/officeDocument/2006/customXml" ds:itemID="{57010036-2B48-4D0F-A229-5FCEC569998E}">
  <ds:schemaRefs>
    <ds:schemaRef ds:uri="http://schemas.microsoft.com/sharepoint/v3/contenttype/forms"/>
  </ds:schemaRefs>
</ds:datastoreItem>
</file>

<file path=customXml/itemProps4.xml><?xml version="1.0" encoding="utf-8"?>
<ds:datastoreItem xmlns:ds="http://schemas.openxmlformats.org/officeDocument/2006/customXml" ds:itemID="{ECC65472-B573-473A-AF59-30D81D88E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3895e-4b06-46c9-ae8e-e0ba2b3b4e6e"/>
    <ds:schemaRef ds:uri="79edefcc-c534-4425-9bec-a624efb6a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c35852-7f41-448b-a8a1-cc11796cead8}" enabled="0" method="" siteId="{f8c35852-7f41-448b-a8a1-cc11796cead8}"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1532</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 Hayton</dc:creator>
  <cp:keywords/>
  <dc:description/>
  <cp:lastModifiedBy>Stephanie Hayton</cp:lastModifiedBy>
  <cp:revision>2</cp:revision>
  <cp:lastPrinted>2023-06-16T14:06:00Z</cp:lastPrinted>
  <dcterms:created xsi:type="dcterms:W3CDTF">2024-02-15T09:54:00Z</dcterms:created>
  <dcterms:modified xsi:type="dcterms:W3CDTF">2024-02-15T09:54:00Z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0x01010098E39CDDC5878B4EBA03E9120292B377</vt:lpwstr>
  </property>
</Properties>
</file>